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Dhaka,</w:t>
      </w:r>
      <w:r>
        <w:t xml:space="preserve"> </w:t>
      </w:r>
      <w:r>
        <w:t xml:space="preserve">Bangladesh</w:t>
      </w:r>
    </w:p>
    <w:bookmarkStart w:id="32" w:name="Xe230cc82e5ef68a6fe703c976ee8e5cd47a0deb"/>
    <w:p>
      <w:pPr>
        <w:pStyle w:val="Heading1"/>
      </w:pPr>
      <w:r>
        <w:t xml:space="preserve">Annotated Bibliography: The Role and Challenges of the Veterinarian in Dhaka, Bangladesh</w:t>
      </w:r>
    </w:p>
    <w:p>
      <w:pPr>
        <w:pStyle w:val="FirstParagraph"/>
      </w:pPr>
      <w:r>
        <w:t xml:space="preserve">The following annotated bibliography compiles key academic and professional resources regarding veterinary medicine within the context of Dhaka, Bangladesh. As the capital city and a major economic hub, Dhaka presents unique challenges and opportunities for the veterinarian. These include high-density urban livestock management, the prevalence of zoonotic diseases, the regulation of animal feed, and the growing demand for companion animal care. The selected sources provide a comprehensive overview of the current state of veterinary science, public health implications, and professional standards required for practitioners operating in this specific geographic and cultural environment.</w:t>
      </w:r>
    </w:p>
    <w:bookmarkStart w:id="22" w:name="public-health-and-zoonotic-diseases"/>
    <w:p>
      <w:pPr>
        <w:pStyle w:val="Heading2"/>
      </w:pPr>
      <w:r>
        <w:t xml:space="preserve">Public Health and Zoonotic Diseases</w:t>
      </w:r>
    </w:p>
    <w:bookmarkStart w:id="20" w:name="avian-influenza-and-urban-surveillance"/>
    <w:p>
      <w:pPr>
        <w:pStyle w:val="Heading3"/>
      </w:pPr>
      <w:r>
        <w:t xml:space="preserve">1. Avian Influenza and Urban Surveillance</w:t>
      </w:r>
    </w:p>
    <w:p>
      <w:pPr>
        <w:pStyle w:val="FirstParagraph"/>
      </w:pPr>
      <w:r>
        <w:t xml:space="preserve">Islam, M. R., et al. (2021). "Surveillance and Control of Highly Pathogenic Avian Influenza in Urban Wet Markets of Dhaka."</w:t>
      </w:r>
      <w:r>
        <w:t xml:space="preserve"> </w:t>
      </w:r>
      <w:r>
        <w:rPr>
          <w:iCs/>
          <w:i/>
        </w:rPr>
        <w:t xml:space="preserve">Bangladesh Journal of Veterinary Medicine</w:t>
      </w:r>
      <w:r>
        <w:t xml:space="preserve">, 19(1), 45-58.</w:t>
      </w:r>
    </w:p>
    <w:p>
      <w:pPr>
        <w:pStyle w:val="BodyText"/>
      </w:pPr>
      <w:r>
        <w:t xml:space="preserve">This article provides critical data on the transmission dynamics of H5N1 avian influenza within the bustling wet markets of Dhaka. The authors highlight the essential role of the veterinarian in monitoring poultry health and educating market vendors. For a veterinarian practicing in Dhaka, this source is indispensable as it outlines specific biosecurity protocols necessary to prevent spillover events into the human population. It emphasizes that urban veterinary care is not limited to clinical treatment but extends significantly into public health surveillance and policy enforcement within crowded city environments.</w:t>
      </w:r>
    </w:p>
    <w:bookmarkEnd w:id="20"/>
    <w:bookmarkStart w:id="21" w:name="rabies-management-in-the-capital"/>
    <w:p>
      <w:pPr>
        <w:pStyle w:val="Heading3"/>
      </w:pPr>
      <w:r>
        <w:t xml:space="preserve">2. Rabies Management in the Capital</w:t>
      </w:r>
    </w:p>
    <w:p>
      <w:pPr>
        <w:pStyle w:val="FirstParagraph"/>
      </w:pPr>
      <w:r>
        <w:t xml:space="preserve">Rahman, M. S., &amp; Hossain, M. J. (2020). "Epidemiology of Rabies and the Efficacy of Vaccination Campaigns in Dhaka City Corporation Areas."</w:t>
      </w:r>
      <w:r>
        <w:t xml:space="preserve"> </w:t>
      </w:r>
      <w:r>
        <w:rPr>
          <w:iCs/>
          <w:i/>
        </w:rPr>
        <w:t xml:space="preserve">Journal of Animal and Plant Sciences</w:t>
      </w:r>
      <w:r>
        <w:t xml:space="preserve">, 30(4), 1120-1128.</w:t>
      </w:r>
    </w:p>
    <w:p>
      <w:pPr>
        <w:pStyle w:val="BodyText"/>
      </w:pPr>
      <w:r>
        <w:t xml:space="preserve">Rabies remains a significant public health threat in Bangladesh, particularly in Dhaka due to the large population of stray dogs. This study analyzes the effectiveness of municipal vaccination drives and the subsequent burden on private veterinary clinics. The annotation notes that this resource is vital for understanding the legal and ethical responsibilities of a veterinarian in Dhaka regarding stray animal management. It provides evidence-based arguments for advocating for stronger municipal support and outlines the clinical protocols for post-exposure prophylaxis that veterinarians must coordinate with human health centers.</w:t>
      </w:r>
    </w:p>
    <w:bookmarkEnd w:id="21"/>
    <w:bookmarkEnd w:id="22"/>
    <w:bookmarkStart w:id="25" w:name="livestock-and-food-security"/>
    <w:p>
      <w:pPr>
        <w:pStyle w:val="Heading2"/>
      </w:pPr>
      <w:r>
        <w:t xml:space="preserve">Livestock and Food Security</w:t>
      </w:r>
    </w:p>
    <w:bookmarkStart w:id="23" w:name="urban-dairy-farming-regulations"/>
    <w:p>
      <w:pPr>
        <w:pStyle w:val="Heading3"/>
      </w:pPr>
      <w:r>
        <w:t xml:space="preserve">3. Urban Dairy Farming Regulations</w:t>
      </w:r>
    </w:p>
    <w:p>
      <w:pPr>
        <w:pStyle w:val="FirstParagraph"/>
      </w:pPr>
      <w:r>
        <w:t xml:space="preserve">Ahmed, S., &amp; Karim, M. A. (2022). "Challenges of Urban Dairy Farming: A Study of Milk Quality and Veterinary Oversight in Dhaka District."</w:t>
      </w:r>
      <w:r>
        <w:t xml:space="preserve"> </w:t>
      </w:r>
      <w:r>
        <w:rPr>
          <w:iCs/>
          <w:i/>
        </w:rPr>
        <w:t xml:space="preserve">Asian Journal of Animal and Veterinary Advances</w:t>
      </w:r>
      <w:r>
        <w:t xml:space="preserve">, 17(2), 88-102.</w:t>
      </w:r>
    </w:p>
    <w:p>
      <w:pPr>
        <w:pStyle w:val="BodyText"/>
      </w:pPr>
      <w:r>
        <w:t xml:space="preserve">Despite rapid urbanization, peri-urban areas of Dhaka host a significant number of dairy farms. This paper investigates the quality of milk produced in these areas and the gaps in veterinary oversight. It is a crucial resource for veterinarians involved in food safety and regulatory compliance. The study details common mastitis treatments and antibiotic residues found in local milk supplies, urging veterinarians to adopt stricter prescription practices. It serves as a guide for professionals aiming to improve food security standards and consumer trust in the Dhaka metropolitan area.</w:t>
      </w:r>
    </w:p>
    <w:bookmarkEnd w:id="23"/>
    <w:bookmarkStart w:id="24" w:name="feed-safety-and-contamination"/>
    <w:p>
      <w:pPr>
        <w:pStyle w:val="Heading3"/>
      </w:pPr>
      <w:r>
        <w:t xml:space="preserve">4. Feed Safety and Contamination</w:t>
      </w:r>
    </w:p>
    <w:p>
      <w:pPr>
        <w:pStyle w:val="FirstParagraph"/>
      </w:pPr>
      <w:r>
        <w:t xml:space="preserve">Hossain, M. B., et al. (2019). "Prevalence of Mycotoxins in Commercial Animal Feeds Sold in Dhaka and Their Impact on Livestock Health."</w:t>
      </w:r>
      <w:r>
        <w:t xml:space="preserve"> </w:t>
      </w:r>
      <w:r>
        <w:rPr>
          <w:iCs/>
          <w:i/>
        </w:rPr>
        <w:t xml:space="preserve">Bangladesh Veterinary Bulletin</w:t>
      </w:r>
      <w:r>
        <w:t xml:space="preserve">, 55(1), 22-30.</w:t>
      </w:r>
    </w:p>
    <w:p>
      <w:pPr>
        <w:pStyle w:val="BodyText"/>
      </w:pPr>
      <w:r>
        <w:t xml:space="preserve">This research highlights the economic and health risks associated with contaminated animal feed in the Dhaka market. For the veterinarian, this source is practical and diagnostic, linking specific clinical symptoms in livestock to mycotoxin exposure. It underscores the need for veterinarians in Dhaka to act as consultants for feed manufacturers and large-scale farmers. The bibliography entry suggests that understanding local supply chain vulnerabilities is a key competency for modern veterinary practice in this region.</w:t>
      </w:r>
    </w:p>
    <w:bookmarkEnd w:id="24"/>
    <w:bookmarkEnd w:id="25"/>
    <w:bookmarkStart w:id="28" w:name="companion-animal-medicine"/>
    <w:p>
      <w:pPr>
        <w:pStyle w:val="Heading2"/>
      </w:pPr>
      <w:r>
        <w:t xml:space="preserve">Companion Animal Medicine</w:t>
      </w:r>
    </w:p>
    <w:bookmarkStart w:id="26" w:name="the-rise-of-pet-ownership"/>
    <w:p>
      <w:pPr>
        <w:pStyle w:val="Heading3"/>
      </w:pPr>
      <w:r>
        <w:t xml:space="preserve">5. The Rise of Pet Ownership</w:t>
      </w:r>
    </w:p>
    <w:p>
      <w:pPr>
        <w:pStyle w:val="FirstParagraph"/>
      </w:pPr>
      <w:r>
        <w:t xml:space="preserve">Khan, F., &amp; Begum, R. (2023). "Socio-Economic Trends in Companion Animal Ownership and Veterinary Service Utilization in Dhaka."</w:t>
      </w:r>
      <w:r>
        <w:t xml:space="preserve"> </w:t>
      </w:r>
      <w:r>
        <w:rPr>
          <w:iCs/>
          <w:i/>
        </w:rPr>
        <w:t xml:space="preserve">Journal of Veterinary Science and Technology</w:t>
      </w:r>
      <w:r>
        <w:t xml:space="preserve">, 14(3), 1-9.</w:t>
      </w:r>
    </w:p>
    <w:p>
      <w:pPr>
        <w:pStyle w:val="BodyText"/>
      </w:pPr>
      <w:r>
        <w:t xml:space="preserve">As the middle class in Dhaka expands, so does the demand for high-quality companion animal care. This article explores the changing demographics of pet owners and their expectations from veterinary clinics. It is highly relevant for veterinarians planning to establish private practices in the city. The study indicates a shift from basic curative care to preventive medicine, grooming, and specialized surgeries. It provides market insights that are essential for business planning and service diversification within the urban veterinary sector.</w:t>
      </w:r>
    </w:p>
    <w:bookmarkEnd w:id="26"/>
    <w:bookmarkStart w:id="27" w:name="parasitic-diseases-in-urban-dogs"/>
    <w:p>
      <w:pPr>
        <w:pStyle w:val="Heading3"/>
      </w:pPr>
      <w:r>
        <w:t xml:space="preserve">6. Parasitic Diseases in Urban Dogs</w:t>
      </w:r>
    </w:p>
    <w:p>
      <w:pPr>
        <w:pStyle w:val="FirstParagraph"/>
      </w:pPr>
      <w:r>
        <w:t xml:space="preserve">Islam, M. T., et al. (2021). "Zoonotic Potential of Intestinal Parasites in Domestic and Stray Dogs in Dhaka City."</w:t>
      </w:r>
      <w:r>
        <w:t xml:space="preserve"> </w:t>
      </w:r>
      <w:r>
        <w:rPr>
          <w:iCs/>
          <w:i/>
        </w:rPr>
        <w:t xml:space="preserve">Parasites &amp; Vectors</w:t>
      </w:r>
      <w:r>
        <w:t xml:space="preserve">, 14(1), 150.</w:t>
      </w:r>
    </w:p>
    <w:p>
      <w:pPr>
        <w:pStyle w:val="BodyText"/>
      </w:pPr>
      <w:r>
        <w:t xml:space="preserve">This study focuses on the prevalence of hookworms, roundworms, and Giardia in dogs within Dhaka. It emphasizes the direct link between poor veterinary care for urban dogs and human infection rates. For the veterinarian, this resource reinforces the importance of routine deworming protocols and client education. It serves as a scientific basis for advocating for responsible pet ownership laws and highlights the veterinarian's role as a guardian of community health in densely populated urban neighborhoods.</w:t>
      </w:r>
    </w:p>
    <w:bookmarkEnd w:id="27"/>
    <w:bookmarkEnd w:id="28"/>
    <w:bookmarkStart w:id="31" w:name="professional-ethics-and-education"/>
    <w:p>
      <w:pPr>
        <w:pStyle w:val="Heading2"/>
      </w:pPr>
      <w:r>
        <w:t xml:space="preserve">Professional Ethics and Education</w:t>
      </w:r>
    </w:p>
    <w:bookmarkStart w:id="29" w:name="veterinary-council-standards"/>
    <w:p>
      <w:pPr>
        <w:pStyle w:val="Heading3"/>
      </w:pPr>
      <w:r>
        <w:t xml:space="preserve">7. Veterinary Council Standards</w:t>
      </w:r>
    </w:p>
    <w:p>
      <w:pPr>
        <w:pStyle w:val="FirstParagraph"/>
      </w:pPr>
      <w:r>
        <w:t xml:space="preserve">Bangladesh Veterinary Council. (2020).</w:t>
      </w:r>
      <w:r>
        <w:t xml:space="preserve"> </w:t>
      </w:r>
      <w:r>
        <w:rPr>
          <w:iCs/>
          <w:i/>
        </w:rPr>
        <w:t xml:space="preserve">Code of Ethics and Professional Conduct for Veterinarians in Bangladesh</w:t>
      </w:r>
      <w:r>
        <w:t xml:space="preserve">. Dhaka: BVC Publications.</w:t>
      </w:r>
    </w:p>
    <w:p>
      <w:pPr>
        <w:pStyle w:val="BodyText"/>
      </w:pPr>
      <w:r>
        <w:t xml:space="preserve">This official document outlines the legal and ethical framework governing veterinary practice in Bangladesh. It is a mandatory reference for any veterinarian working in Dhaka. The text covers issues related to animal welfare, professional integrity, and the regulation of veterinary drugs. Understanding these guidelines is crucial for navigating the complex regulatory environment of the capital, ensuring compliance with national laws, and maintaining professional standing within the local veterinary community.</w:t>
      </w:r>
    </w:p>
    <w:bookmarkEnd w:id="29"/>
    <w:bookmarkStart w:id="30" w:name="continuing-education-needs"/>
    <w:p>
      <w:pPr>
        <w:pStyle w:val="Heading3"/>
      </w:pPr>
      <w:r>
        <w:t xml:space="preserve">8. Continuing Education Needs</w:t>
      </w:r>
    </w:p>
    <w:p>
      <w:pPr>
        <w:pStyle w:val="FirstParagraph"/>
      </w:pPr>
      <w:r>
        <w:t xml:space="preserve">Sarker, M. R., &amp; Alam, M. S. (2022). "Assessment of Continuing Professional Development Needs Among Veterinarians in Urban Bangladesh."</w:t>
      </w:r>
      <w:r>
        <w:t xml:space="preserve"> </w:t>
      </w:r>
      <w:r>
        <w:rPr>
          <w:iCs/>
          <w:i/>
        </w:rPr>
        <w:t xml:space="preserve">Journal of Veterinary Medical Education</w:t>
      </w:r>
      <w:r>
        <w:t xml:space="preserve">, 49(2), 210-218.</w:t>
      </w:r>
    </w:p>
    <w:p>
      <w:pPr>
        <w:pStyle w:val="BodyText"/>
      </w:pPr>
      <w:r>
        <w:t xml:space="preserve">This paper evaluates the gaps in knowledge and skills among practicing veterinarians in urban centers like Dhaka. It identifies a strong need for training in advanced diagnostics, surgical techniques, and business management. For the individual veterinarian, this source provides a roadmap for career development. It suggests that to remain competitive and effective in the evolving landscape of Dhaka, professionals must engage in continuous learning and adapt to international standards of veterinary care.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Dhaka, Bangladesh</dc:title>
  <dc:creator/>
  <dc:language>en</dc:language>
  <cp:keywords/>
  <dcterms:created xsi:type="dcterms:W3CDTF">2026-08-07T11:03:30Z</dcterms:created>
  <dcterms:modified xsi:type="dcterms:W3CDTF">2026-08-07T11:03:30Z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