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Veterinary</w:t>
      </w:r>
      <w:r>
        <w:t xml:space="preserve"> </w:t>
      </w:r>
      <w:r>
        <w:t xml:space="preserve">Practice</w:t>
      </w:r>
      <w:r>
        <w:t xml:space="preserve"> </w:t>
      </w:r>
      <w:r>
        <w:t xml:space="preserve">in</w:t>
      </w:r>
      <w:r>
        <w:t xml:space="preserve"> </w:t>
      </w:r>
      <w:r>
        <w:t xml:space="preserve">Brussels,</w:t>
      </w:r>
      <w:r>
        <w:t xml:space="preserve"> </w:t>
      </w:r>
      <w:r>
        <w:t xml:space="preserve">Belgium</w:t>
      </w:r>
    </w:p>
    <w:bookmarkStart w:id="20" w:name="X038d890c2f9bd0479d40993fb4324a15f10f293"/>
    <w:p>
      <w:pPr>
        <w:pStyle w:val="Heading1"/>
      </w:pPr>
      <w:r>
        <w:t xml:space="preserve">Annotated Bibliography: Veterinary Medicine in Brussels, Belgium</w:t>
      </w:r>
    </w:p>
    <w:p>
      <w:pPr>
        <w:pStyle w:val="FirstParagraph"/>
      </w:pPr>
      <w:r>
        <w:rPr>
          <w:bCs/>
          <w:b/>
        </w:rPr>
        <w:t xml:space="preserve">Subject:</w:t>
      </w:r>
      <w:r>
        <w:t xml:space="preserve"> </w:t>
      </w:r>
      <w:r>
        <w:t xml:space="preserve">Regulatory frameworks, professional standards, and clinical practices for veterinarians operating within the Brussels-Capital Region.</w:t>
      </w:r>
    </w:p>
    <w:bookmarkEnd w:id="20"/>
    <w:p>
      <w:pPr>
        <w:pStyle w:val="BodyText"/>
      </w:pPr>
      <w:r>
        <w:t xml:space="preserve">This annotated bibliography compiles essential resources regarding the practice of veterinary medicine in Brussels, Belgium. The selection focuses on the legal requirements for foreign and local veterinarians, the role of the Brussels-Capital Region in animal welfare, and the specific clinical challenges faced in an urban European metropolis. These sources are critical for understanding the intersection of EU directives, Belgian federal law, and regional implementation.</w:t>
      </w:r>
    </w:p>
    <w:bookmarkStart w:id="21" w:name="X3ee65457292e5981409248736a01b814b4783b9"/>
    <w:p>
      <w:pPr>
        <w:pStyle w:val="Heading2"/>
      </w:pPr>
      <w:r>
        <w:t xml:space="preserve">Regulatory Frameworks and Professional Registration</w:t>
      </w:r>
    </w:p>
    <w:p>
      <w:pPr>
        <w:pStyle w:val="FirstParagraph"/>
      </w:pPr>
      <w:r>
        <w:t xml:space="preserve">Belgian Federal Public Service Health, Food Chain Safety and Environment. (2023).</w:t>
      </w:r>
      <w:r>
        <w:t xml:space="preserve"> </w:t>
      </w:r>
      <w:r>
        <w:rPr>
          <w:iCs/>
          <w:i/>
        </w:rPr>
        <w:t xml:space="preserve">Access to the Profession of Veterinarian in Belgium</w:t>
      </w:r>
      <w:r>
        <w:t xml:space="preserve">. Brussels: FPS Health.</w:t>
      </w:r>
    </w:p>
    <w:p>
      <w:pPr>
        <w:pStyle w:val="BodyText"/>
      </w:pPr>
      <w:r>
        <w:t xml:space="preserve">This official government publication outlines the strict requirements for practicing as a veterinarian in Belgium. It details the recognition of diplomas obtained within the European Union versus those from third countries. For a veterinarian intending to work in Brussels, this document is foundational, as it explains the necessity of registration with the</w:t>
      </w:r>
      <w:r>
        <w:t xml:space="preserve"> </w:t>
      </w:r>
      <w:r>
        <w:rPr>
          <w:iCs/>
          <w:i/>
        </w:rPr>
        <w:t xml:space="preserve">Ordre des Médecins Vétérinaires</w:t>
      </w:r>
      <w:r>
        <w:t xml:space="preserve"> </w:t>
      </w:r>
      <w:r>
        <w:t xml:space="preserve">(Order of Veterinarians). It clarifies the administrative steps required to obtain a professional card, which is mandatory for clinical practice in any Brussels municipality.</w:t>
      </w:r>
    </w:p>
    <w:p>
      <w:pPr>
        <w:pStyle w:val="BodyText"/>
      </w:pPr>
      <w:r>
        <w:t xml:space="preserve">Ordre des Médecins Vétérinaires de Belgique. (2022).</w:t>
      </w:r>
      <w:r>
        <w:t xml:space="preserve"> </w:t>
      </w:r>
      <w:r>
        <w:rPr>
          <w:iCs/>
          <w:i/>
        </w:rPr>
        <w:t xml:space="preserve">Code of Deontology and Professional Ethics</w:t>
      </w:r>
      <w:r>
        <w:t xml:space="preserve">. Brussels: OMVB.</w:t>
      </w:r>
    </w:p>
    <w:p>
      <w:pPr>
        <w:pStyle w:val="BodyText"/>
      </w:pPr>
      <w:r>
        <w:t xml:space="preserve">The Code of Deontology serves as the ethical backbone for the veterinary profession in Belgium. This text is vital for understanding the professional conduct expected of veterinarians in Brussels, particularly regarding client relationships, confidentiality, and the management of animal welfare cases. It provides specific guidance on how veterinarians must navigate the high-density urban environment of Brussels, where issues such as noise complaints, housing regulations for animals, and multi-species households are prevalent.</w:t>
      </w:r>
    </w:p>
    <w:bookmarkEnd w:id="21"/>
    <w:bookmarkStart w:id="22" w:name="animal-welfare-and-regional-legislation"/>
    <w:p>
      <w:pPr>
        <w:pStyle w:val="Heading2"/>
      </w:pPr>
      <w:r>
        <w:t xml:space="preserve">Animal Welfare and Regional Legislation</w:t>
      </w:r>
    </w:p>
    <w:p>
      <w:pPr>
        <w:pStyle w:val="FirstParagraph"/>
      </w:pPr>
      <w:r>
        <w:t xml:space="preserve">Brussels-Capital Region Parliament. (2019).</w:t>
      </w:r>
      <w:r>
        <w:t xml:space="preserve"> </w:t>
      </w:r>
      <w:r>
        <w:rPr>
          <w:iCs/>
          <w:i/>
        </w:rPr>
        <w:t xml:space="preserve">Decree on the Protection and Welfare of Animals</w:t>
      </w:r>
      <w:r>
        <w:t xml:space="preserve">. Moniteur Belge.</w:t>
      </w:r>
    </w:p>
    <w:p>
      <w:pPr>
        <w:pStyle w:val="BodyText"/>
      </w:pPr>
      <w:r>
        <w:t xml:space="preserve">This decree is a cornerstone of regional legislation in Brussels. It grants the Brussels-Capital Region specific competencies over animal welfare, distinct from federal laws. For veterinarians, this document is crucial as it defines the legal standards for animal care, transport, and slaughter within the region. It also outlines the veterinarian's role in reporting animal cruelty and neglect to the regional authorities, a frequent responsibility in the diverse socio-economic landscape of Brussels.</w:t>
      </w:r>
    </w:p>
    <w:p>
      <w:pPr>
        <w:pStyle w:val="BodyText"/>
      </w:pPr>
      <w:r>
        <w:t xml:space="preserve">European Commission. (2021).</w:t>
      </w:r>
      <w:r>
        <w:t xml:space="preserve"> </w:t>
      </w:r>
      <w:r>
        <w:rPr>
          <w:iCs/>
          <w:i/>
        </w:rPr>
        <w:t xml:space="preserve">One Health Approach: Zoonoses and Public Health in Urban Centers</w:t>
      </w:r>
      <w:r>
        <w:t xml:space="preserve">. Brussels: EC Directorate-General for Health and Food Safety.</w:t>
      </w:r>
    </w:p>
    <w:p>
      <w:pPr>
        <w:pStyle w:val="BodyText"/>
      </w:pPr>
      <w:r>
        <w:t xml:space="preserve">As the host of major EU institutions, Brussels is a focal point for the implementation of the "One Health" strategy. This report highlights the interconnectedness of human, animal, and environmental health. For veterinarians in Brussels, this resource is essential for understanding the surveillance of zoonotic diseases (such as rabies, leptospirosis, and avian influenza) in urban settings. It emphasizes the veterinarian's duty to collaborate with public health officials, a key aspect of modern veterinary practice in the Belgian capital.</w:t>
      </w:r>
    </w:p>
    <w:bookmarkEnd w:id="22"/>
    <w:bookmarkStart w:id="23" w:name="clinical-practice-and-urban-challenges"/>
    <w:p>
      <w:pPr>
        <w:pStyle w:val="Heading2"/>
      </w:pPr>
      <w:r>
        <w:t xml:space="preserve">Clinical Practice and Urban Challenges</w:t>
      </w:r>
    </w:p>
    <w:p>
      <w:pPr>
        <w:pStyle w:val="FirstParagraph"/>
      </w:pPr>
      <w:r>
        <w:t xml:space="preserve">Van den Broeck, W., et al. (2020). "Urban Veterinary Medicine: Challenges and Opportunities in Brussels."</w:t>
      </w:r>
      <w:r>
        <w:t xml:space="preserve"> </w:t>
      </w:r>
      <w:r>
        <w:rPr>
          <w:iCs/>
          <w:i/>
        </w:rPr>
        <w:t xml:space="preserve">Journal of Small Animal Practice</w:t>
      </w:r>
      <w:r>
        <w:t xml:space="preserve">, 61(4), 210-218.</w:t>
      </w:r>
    </w:p>
    <w:p>
      <w:pPr>
        <w:pStyle w:val="BodyText"/>
      </w:pPr>
      <w:r>
        <w:t xml:space="preserve">This peer-reviewed article provides a detailed analysis of the specific clinical challenges faced by veterinarians in Brussels. It discusses the high prevalence of companion animals in small apartments, the rise of exotic pets, and the impact of urban pollution on animal respiratory health. The study offers valuable insights into the demographic trends of pet ownership in Brussels, helping veterinarians tailor their services to the needs of a multicultural and densely populated client base.</w:t>
      </w:r>
    </w:p>
    <w:p>
      <w:pPr>
        <w:pStyle w:val="BodyText"/>
      </w:pPr>
      <w:r>
        <w:t xml:space="preserve">Belgian Society for Companion Animal Practice (BSCAP). (2023).</w:t>
      </w:r>
      <w:r>
        <w:t xml:space="preserve"> </w:t>
      </w:r>
      <w:r>
        <w:rPr>
          <w:iCs/>
          <w:i/>
        </w:rPr>
        <w:t xml:space="preserve">Guidelines for Companion Animal Care in Multicultural Societies</w:t>
      </w:r>
      <w:r>
        <w:t xml:space="preserve">. Brussels: BSCAP.</w:t>
      </w:r>
    </w:p>
    <w:p>
      <w:pPr>
        <w:pStyle w:val="BodyText"/>
      </w:pPr>
      <w:r>
        <w:t xml:space="preserve">Brussels is one of the most multicultural cities in Europe. This guideline from the BSCAP addresses the cultural competencies required of veterinarians working in the region. It offers practical advice on communicating with clients from diverse linguistic and cultural backgrounds, respecting different attitudes towards animal care, and navigating language barriers. This resource is indispensable for ensuring equitable veterinary care for all residents of Brussels.</w:t>
      </w:r>
    </w:p>
    <w:bookmarkEnd w:id="23"/>
    <w:bookmarkStart w:id="24" w:name="professional-development-and-networking"/>
    <w:p>
      <w:pPr>
        <w:pStyle w:val="Heading2"/>
      </w:pPr>
      <w:r>
        <w:t xml:space="preserve">Professional Development and Networking</w:t>
      </w:r>
    </w:p>
    <w:p>
      <w:pPr>
        <w:pStyle w:val="FirstParagraph"/>
      </w:pPr>
      <w:r>
        <w:t xml:space="preserve">Royal Veterinary Association of Belgium (RVAB). (2022).</w:t>
      </w:r>
      <w:r>
        <w:t xml:space="preserve"> </w:t>
      </w:r>
      <w:r>
        <w:rPr>
          <w:iCs/>
          <w:i/>
        </w:rPr>
        <w:t xml:space="preserve">Annual Report on Veterinary Education and Continuing Professional Development</w:t>
      </w:r>
      <w:r>
        <w:t xml:space="preserve">. Brussels: RVAB.</w:t>
      </w:r>
    </w:p>
    <w:p>
      <w:pPr>
        <w:pStyle w:val="BodyText"/>
      </w:pPr>
      <w:r>
        <w:t xml:space="preserve">This report outlines the continuing education requirements for veterinarians in Belgium. It highlights the numerous conferences, workshops, and seminars held in Brussels, making it a hub for veterinary learning. The document is useful for veterinarians seeking to maintain their registration and stay updated on the latest advancements in veterinary science. It also lists the specialized training programs available in Brussels, such as those in emergency medicine and exotic animal care.</w:t>
      </w:r>
    </w:p>
    <w:p>
      <w:pPr>
        <w:pStyle w:val="BodyText"/>
      </w:pPr>
      <w:r>
        <w:t xml:space="preserve">Brussels Environment. (2021).</w:t>
      </w:r>
      <w:r>
        <w:t xml:space="preserve"> </w:t>
      </w:r>
      <w:r>
        <w:rPr>
          <w:iCs/>
          <w:i/>
        </w:rPr>
        <w:t xml:space="preserve">Animal Health and Environmental Sustainability in the Capital Region</w:t>
      </w:r>
      <w:r>
        <w:t xml:space="preserve">. Brussels: Brussels Environment Agency.</w:t>
      </w:r>
    </w:p>
    <w:p>
      <w:pPr>
        <w:pStyle w:val="BodyText"/>
      </w:pPr>
      <w:r>
        <w:t xml:space="preserve">This publication explores the intersection of veterinary practice and environmental sustainability in Brussels. It discusses the management of veterinary waste, the use of antibiotics, and the impact of animal populations on the urban ecosystem. For veterinarians, this resource provides guidelines on sustainable practices that align with the Brussels-Capital Region's environmental goals, promoting a responsible approach to animal healthcare in an urban context.</w:t>
      </w:r>
    </w:p>
    <w:p>
      <w:pPr>
        <w:pStyle w:val="BodyText"/>
      </w:pPr>
      <w:r>
        <w:t xml:space="preserve">Document generated for informational purposes regarding veterinary practice in Brussels, Belgium.</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Veterinary Practice in Brussels, Belgium</dc:title>
  <dc:creator/>
  <dc:language>en</dc:language>
  <cp:keywords/>
  <dcterms:created xsi:type="dcterms:W3CDTF">2026-08-07T01:37:12Z</dcterms:created>
  <dcterms:modified xsi:type="dcterms:W3CDTF">2026-08-07T01:37:12Z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