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4" w:name="Xdcd9496517d706b825b4a48dcfd0578e28bef12"/>
    <w:p>
      <w:pPr>
        <w:pStyle w:val="Heading1"/>
      </w:pPr>
      <w:r>
        <w:t xml:space="preserve">Annotated Bibliography: Veterinary Practice and Regulation in Vancouver, Canada</w:t>
      </w:r>
    </w:p>
    <w:p>
      <w:pPr>
        <w:pStyle w:val="FirstParagraph"/>
      </w:pPr>
      <w:r>
        <w:t xml:space="preserve">This annotated bibliography compiles essential resources regarding the veterinary profession within the specific context of Vancouver, British Columbia, Canada. The selected sources address regulatory frameworks, professional standards, urban animal health challenges, and the economic landscape of veterinary care in this major Canadian metropolitan area. These references are critical for understanding the operational, legal, and clinical environment in which veterinarians practice in Vancouver.</w:t>
      </w:r>
    </w:p>
    <w:bookmarkStart w:id="20" w:name="regulatory-and-professional-standards"/>
    <w:p>
      <w:pPr>
        <w:pStyle w:val="Heading2"/>
      </w:pPr>
      <w:r>
        <w:t xml:space="preserve">Regulatory and Professional Standards</w:t>
      </w:r>
    </w:p>
    <w:p>
      <w:pPr>
        <w:pStyle w:val="FirstParagraph"/>
      </w:pPr>
      <w:r>
        <w:t xml:space="preserve">College of Veterinarians of British Columbia (CVBC). (2023).</w:t>
      </w:r>
      <w:r>
        <w:t xml:space="preserve"> </w:t>
      </w:r>
      <w:r>
        <w:rPr>
          <w:iCs/>
          <w:i/>
        </w:rPr>
        <w:t xml:space="preserve">Bylaws and Standards of Practice</w:t>
      </w:r>
      <w:r>
        <w:t xml:space="preserve">. Retrieved from https://www.cvbc.org</w:t>
      </w:r>
    </w:p>
    <w:p>
      <w:pPr>
        <w:pStyle w:val="BodyText"/>
      </w:pPr>
      <w:r>
        <w:t xml:space="preserve">This primary source outlines the legal and ethical obligations for veterinarians practicing in British Columbia, including Vancouver. The CVBC is the regulatory body responsible for protecting the public interest by ensuring veterinarians meet high standards of competence and ethics. The document details requirements for licensure, continuing education, and professional conduct. For a veterinarian operating in Vancouver, this resource is indispensable for understanding the scope of practice, controlled substance regulations, and the disciplinary process. It highlights the specific provincial nuances that differ from other Canadian jurisdictions, emphasizing the importance of local compliance in a densely populated urban environment.</w:t>
      </w:r>
    </w:p>
    <w:p>
      <w:pPr>
        <w:pStyle w:val="BodyText"/>
      </w:pPr>
      <w:r>
        <w:t xml:space="preserve">Canadian Veterinary Medical Association (CVMA). (2022).</w:t>
      </w:r>
      <w:r>
        <w:t xml:space="preserve"> </w:t>
      </w:r>
      <w:r>
        <w:rPr>
          <w:iCs/>
          <w:i/>
        </w:rPr>
        <w:t xml:space="preserve">Code of Ethics and Professional Conduct</w:t>
      </w:r>
      <w:r>
        <w:t xml:space="preserve">. Ottawa, ON: CVMA.</w:t>
      </w:r>
    </w:p>
    <w:p>
      <w:pPr>
        <w:pStyle w:val="BodyText"/>
      </w:pPr>
      <w:r>
        <w:t xml:space="preserve">While the CVBC governs provincial practice, the CVMA provides the national ethical framework for veterinarians across Canada. This document is crucial for Vancouver-based practitioners as it addresses broader issues such as animal welfare, client communication, and professional relationships. The code emphasizes the veterinarian's role as an advocate for animal health, which is particularly relevant in Vancouver's diverse community where companion animal ownership is high. The annotations in this bibliography note that adherence to this code is often referenced in legal disputes and professional reviews within the province, making it a foundational text for ethical decision-making in clinical settings.</w:t>
      </w:r>
    </w:p>
    <w:bookmarkEnd w:id="20"/>
    <w:bookmarkStart w:id="21" w:name="urban-animal-health-and-epidemiology"/>
    <w:p>
      <w:pPr>
        <w:pStyle w:val="Heading2"/>
      </w:pPr>
      <w:r>
        <w:t xml:space="preserve">Urban Animal Health and Epidemiology</w:t>
      </w:r>
    </w:p>
    <w:p>
      <w:pPr>
        <w:pStyle w:val="FirstParagraph"/>
      </w:pPr>
      <w:r>
        <w:t xml:space="preserve">British Columbia Centre for Disease Control (BCCDC). (2023).</w:t>
      </w:r>
      <w:r>
        <w:t xml:space="preserve"> </w:t>
      </w:r>
      <w:r>
        <w:rPr>
          <w:iCs/>
          <w:i/>
        </w:rPr>
        <w:t xml:space="preserve">Zoonotic Diseases in British Columbia: A Guide for Healthcare and Veterinary Professionals</w:t>
      </w:r>
      <w:r>
        <w:t xml:space="preserve">. Vancouver, BC: BCCDC.</w:t>
      </w:r>
    </w:p>
    <w:p>
      <w:pPr>
        <w:pStyle w:val="BodyText"/>
      </w:pPr>
      <w:r>
        <w:t xml:space="preserve">This report provides critical data on zoonotic diseases prevalent in British Columbia, with specific sections addressing urban environments like Vancouver. It covers diseases such as leptospirosis, rabies, and tick-borne illnesses, which are increasingly relevant due to climate change and urban wildlife interactions. For veterinarians in Vancouver, this resource is essential for diagnostic considerations and client education. The document underscores the One Health approach, linking animal health directly to public health, a concept that is vital in a city with significant green spaces and proximity to wildlife habitats. It serves as a practical guide for managing outbreaks and implementing preventive care strategies.</w:t>
      </w:r>
    </w:p>
    <w:p>
      <w:pPr>
        <w:pStyle w:val="BodyText"/>
      </w:pPr>
      <w:r>
        <w:t xml:space="preserve">City of Vancouver. (2022).</w:t>
      </w:r>
      <w:r>
        <w:t xml:space="preserve"> </w:t>
      </w:r>
      <w:r>
        <w:rPr>
          <w:iCs/>
          <w:i/>
        </w:rPr>
        <w:t xml:space="preserve">Animal Control and Welfare Policies</w:t>
      </w:r>
      <w:r>
        <w:t xml:space="preserve">. Vancouver, BC: City of Vancouver.</w:t>
      </w:r>
    </w:p>
    <w:p>
      <w:pPr>
        <w:pStyle w:val="BodyText"/>
      </w:pPr>
      <w:r>
        <w:t xml:space="preserve">This municipal document outlines the local bylaws governing animal ownership, licensing, and welfare in Vancouver. It is a key resource for veterinarians who must advise clients on legal responsibilities, such as leash laws, noise complaints, and breed-specific regulations. The policy also details the city's collaboration with veterinary professionals in cases of animal neglect or abuse. Understanding these local regulations is crucial for veterinarians in Vancouver to ensure their clients are compliant and to facilitate effective communication with municipal authorities when necessary. The document reflects the city's progressive stance on animal welfare, which influences veterinary practice standards in the area.</w:t>
      </w:r>
    </w:p>
    <w:bookmarkEnd w:id="21"/>
    <w:bookmarkStart w:id="22" w:name="economic-and-operational-considerations"/>
    <w:p>
      <w:pPr>
        <w:pStyle w:val="Heading2"/>
      </w:pPr>
      <w:r>
        <w:t xml:space="preserve">Economic and Operational Considerations</w:t>
      </w:r>
    </w:p>
    <w:p>
      <w:pPr>
        <w:pStyle w:val="FirstParagraph"/>
      </w:pPr>
      <w:r>
        <w:t xml:space="preserve">Veterinary Economics Canada. (2023).</w:t>
      </w:r>
      <w:r>
        <w:t xml:space="preserve"> </w:t>
      </w:r>
      <w:r>
        <w:rPr>
          <w:iCs/>
          <w:i/>
        </w:rPr>
        <w:t xml:space="preserve">Market Analysis: Veterinary Practice in Major Canadian Urban Centers</w:t>
      </w:r>
      <w:r>
        <w:t xml:space="preserve">. Toronto, ON: Veterinary Economics Canada.</w:t>
      </w:r>
    </w:p>
    <w:p>
      <w:pPr>
        <w:pStyle w:val="BodyText"/>
      </w:pPr>
      <w:r>
        <w:t xml:space="preserve">This industry report provides an economic analysis of veterinary practices in major Canadian cities, including Vancouver. It examines trends in practice ownership, staffing challenges, and client demographics. For veterinarians considering establishing or expanding a practice in Vancouver, this source offers valuable insights into market saturation, competition, and financial viability. The report highlights the high cost of living and operating in Vancouver, which impacts pricing strategies and service offerings. It also discusses the growing demand for specialized services, such as exotic animal care and emergency medicine, reflecting the diverse pet population in the city.</w:t>
      </w:r>
    </w:p>
    <w:p>
      <w:pPr>
        <w:pStyle w:val="BodyText"/>
      </w:pPr>
      <w:r>
        <w:t xml:space="preserve">British Columbia Veterinary Medical Association (BCVMA). (2023).</w:t>
      </w:r>
      <w:r>
        <w:t xml:space="preserve"> </w:t>
      </w:r>
      <w:r>
        <w:rPr>
          <w:iCs/>
          <w:i/>
        </w:rPr>
        <w:t xml:space="preserve">Annual Report on Veterinary Workforce and Practice Trends</w:t>
      </w:r>
      <w:r>
        <w:t xml:space="preserve">. Victoria, BC: BCVMA.</w:t>
      </w:r>
    </w:p>
    <w:p>
      <w:pPr>
        <w:pStyle w:val="BodyText"/>
      </w:pPr>
      <w:r>
        <w:t xml:space="preserve">The BCVMA's annual report offers a comprehensive overview of the veterinary workforce in British Columbia, with specific data on Vancouver. It addresses issues such as veterinarian shortages, burnout rates, and the impact of technology on practice management. This resource is particularly useful for understanding the current challenges facing veterinarians in the region, including the high demand for services and the need for improved mental health support. The report also highlights initiatives aimed at supporting veterinarians, such as mentorship programs and continuing education opportunities, which are essential for professional development in a competitive urban market.</w:t>
      </w:r>
    </w:p>
    <w:bookmarkEnd w:id="22"/>
    <w:bookmarkStart w:id="23" w:name="specialized-care-and-emerging-trends"/>
    <w:p>
      <w:pPr>
        <w:pStyle w:val="Heading2"/>
      </w:pPr>
      <w:r>
        <w:t xml:space="preserve">Specialized Care and Emerging Trends</w:t>
      </w:r>
    </w:p>
    <w:p>
      <w:pPr>
        <w:pStyle w:val="FirstParagraph"/>
      </w:pPr>
      <w:r>
        <w:t xml:space="preserve">University of British Columbia (UBC) Faculty of Land and Food Systems. (2022).</w:t>
      </w:r>
      <w:r>
        <w:t xml:space="preserve"> </w:t>
      </w:r>
      <w:r>
        <w:rPr>
          <w:iCs/>
          <w:i/>
        </w:rPr>
        <w:t xml:space="preserve">Advances in Companion Animal Medicine in Urban Settings</w:t>
      </w:r>
      <w:r>
        <w:t xml:space="preserve">. Vancouver, BC: UBC Press.</w:t>
      </w:r>
    </w:p>
    <w:p>
      <w:pPr>
        <w:pStyle w:val="BodyText"/>
      </w:pPr>
      <w:r>
        <w:t xml:space="preserve">This academic publication explores the latest advancements in companion animal medicine, with a focus on urban environments like Vancouver. It covers topics such as nutrition, behavior, and preventive care, tailored to the lifestyle of city-dwelling pets. For veterinarians in Vancouver, this resource provides evidence-based guidelines for addressing common health issues in urban pets, such as obesity, anxiety, and dental disease. The publication also discusses the role of veterinarians in promoting sustainable pet ownership, a growing concern in environmentally conscious communities like Vancouver. It serves as a valuable reference for staying current with best practices in a rapidly evolving field.</w:t>
      </w:r>
    </w:p>
    <w:p>
      <w:pPr>
        <w:pStyle w:val="BodyText"/>
      </w:pPr>
      <w:r>
        <w:t xml:space="preserve">Pet Insurance Association of Canada. (2023).</w:t>
      </w:r>
      <w:r>
        <w:t xml:space="preserve"> </w:t>
      </w:r>
      <w:r>
        <w:rPr>
          <w:iCs/>
          <w:i/>
        </w:rPr>
        <w:t xml:space="preserve">Trends in Pet Insurance Coverage in British Columbia</w:t>
      </w:r>
      <w:r>
        <w:t xml:space="preserve">. Calgary, AB: Pet Insurance Association of Canada.</w:t>
      </w:r>
    </w:p>
    <w:p>
      <w:pPr>
        <w:pStyle w:val="BodyText"/>
      </w:pPr>
      <w:r>
        <w:t xml:space="preserve">This report analyzes the growing trend of pet insurance in British Columbia, with specific data on Vancouver. It highlights the increasing affordability of veterinary care through insurance and the impact on client decision-making. For veterinarians in Vancouver, understanding pet insurance trends is crucial for financial counseling and practice management. The report also discusses the types of services most commonly covered, which can influence the range of services offered by veterinary clinics. As pet insurance becomes more prevalent, veterinarians must adapt their billing practices and client communication strategies to align with insurance requirements.</w:t>
      </w:r>
    </w:p>
    <w:p>
      <w:pPr>
        <w:pStyle w:val="BodyText"/>
      </w:pPr>
      <w:r>
        <w:t xml:space="preserve">In conclusion, this annotated bibliography provides a comprehensive overview of the key resources relevant to veterinary practice in Vancouver, Canada. From regulatory compliance and ethical standards to urban health challenges and economic considerations, these sources offer valuable insights for veterinarians navigating the unique landscape of this vibrant city. By staying informed through these resources, veterinarians can ensure they provide high-quality, compliant, and compassionate care to the animals and communities they 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Vancouver, Canada</dc:title>
  <dc:creator/>
  <dc:language>en</dc:language>
  <cp:keywords/>
  <dcterms:created xsi:type="dcterms:W3CDTF">2026-08-07T04:43:59Z</dcterms:created>
  <dcterms:modified xsi:type="dcterms:W3CDTF">2026-08-07T04:43:59Z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