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Bogotá,</w:t>
      </w:r>
      <w:r>
        <w:t xml:space="preserve"> </w:t>
      </w:r>
      <w:r>
        <w:t xml:space="preserve">Colombia</w:t>
      </w:r>
    </w:p>
    <w:bookmarkStart w:id="21" w:name="annotated-bibliography"/>
    <w:p>
      <w:pPr>
        <w:pStyle w:val="Heading1"/>
      </w:pPr>
      <w:r>
        <w:t xml:space="preserve">Annotated Bibliography</w:t>
      </w:r>
    </w:p>
    <w:bookmarkStart w:id="20" w:name="X540a18b31a86be2868f127cece642767b1c5acf"/>
    <w:p>
      <w:pPr>
        <w:pStyle w:val="Heading2"/>
      </w:pPr>
      <w:r>
        <w:t xml:space="preserve">Veterinary Medicine and Public Health in Bogotá, Colombia</w:t>
      </w:r>
    </w:p>
    <w:p>
      <w:pPr>
        <w:pStyle w:val="FirstParagraph"/>
      </w:pPr>
      <w:r>
        <w:rPr>
          <w:bCs/>
          <w:b/>
        </w:rPr>
        <w:t xml:space="preserve">Subject:</w:t>
      </w:r>
      <w:r>
        <w:t xml:space="preserve"> </w:t>
      </w:r>
      <w:r>
        <w:t xml:space="preserve">The role of the Veterinarian in the urban ecosystem of Bogotá</w:t>
      </w:r>
    </w:p>
    <w:bookmarkEnd w:id="20"/>
    <w:bookmarkEnd w:id="21"/>
    <w:p>
      <w:pPr>
        <w:pStyle w:val="BodyText"/>
      </w:pPr>
      <w:r>
        <w:rPr>
          <w:bCs/>
          <w:b/>
        </w:rPr>
        <w:t xml:space="preserve">Introduction:</w:t>
      </w:r>
      <w:r>
        <w:t xml:space="preserve"> </w:t>
      </w:r>
      <w:r>
        <w:t xml:space="preserve">This annotated bibliography compiles key resources regarding the multifaceted role of the veterinarian in Bogotá, Colombia. As the capital city of Colombia, Bogotá presents a unique environment characterized by high altitude, rapid urbanization, and a diverse population of companion animals, livestock, and wildlife. The following sources explore critical topics including zoonotic disease control (specifically Rabies and Leptospirosis), the regulation of the veterinary profession by the Ministry of Agriculture and Rural Development, animal welfare legislation, and the integration of veterinary science into public health strategies within the Cundinamarca region.</w:t>
      </w:r>
    </w:p>
    <w:p>
      <w:pPr>
        <w:pStyle w:val="BodyText"/>
      </w:pPr>
      <w:r>
        <w:t xml:space="preserve">Ministry of Agriculture and Rural Development of Colombia. (2020).</w:t>
      </w:r>
      <w:r>
        <w:t xml:space="preserve"> </w:t>
      </w:r>
      <w:r>
        <w:rPr>
          <w:iCs/>
          <w:i/>
        </w:rPr>
        <w:t xml:space="preserve">National Plan for the Eradication of Rabies in Dogs and Cats.</w:t>
      </w:r>
      <w:r>
        <w:t xml:space="preserve"> </w:t>
      </w:r>
      <w:r>
        <w:t xml:space="preserve">Bogotá: Ministry of Agriculture.</w:t>
      </w:r>
    </w:p>
    <w:p>
      <w:pPr>
        <w:pStyle w:val="BodyText"/>
      </w:pPr>
      <w:r>
        <w:t xml:space="preserve">This official government document outlines the strategic framework for rabies control in Colombia, with specific implementation protocols for major urban centers like Bogotá. For the veterinarian working in Bogotá, this text is essential as it details the mandatory vaccination schedules, reporting requirements for suspected cases, and the collaboration required between municipal health authorities and private veterinary clinics. The document highlights the high-altitude epidemiological factors unique to the Bogotá savanna and emphasizes the veterinarian's role as a primary agent in preventing this fatal zoonotic disease in a densely populated metropolitan area.</w:t>
      </w:r>
    </w:p>
    <w:p>
      <w:pPr>
        <w:pStyle w:val="BodyText"/>
      </w:pPr>
      <w:r>
        <w:t xml:space="preserve">García, M., &amp; López, J. (2019). "Zoonotic Risks in Urban Environments: A Study of Leptospirosis in Bogotá."</w:t>
      </w:r>
      <w:r>
        <w:t xml:space="preserve"> </w:t>
      </w:r>
      <w:r>
        <w:rPr>
          <w:iCs/>
          <w:i/>
        </w:rPr>
        <w:t xml:space="preserve">Revista Colombiana de Ciencias Pecuarias</w:t>
      </w:r>
      <w:r>
        <w:t xml:space="preserve">, 32(4), 210-225.</w:t>
      </w:r>
    </w:p>
    <w:p>
      <w:pPr>
        <w:pStyle w:val="BodyText"/>
      </w:pPr>
      <w:r>
        <w:t xml:space="preserve">This peer-reviewed article provides a critical analysis of Leptospirosis prevalence in Bogotá, particularly in relation to the city's topography and drainage systems. The authors argue that veterinarians in Bogotá must adopt a "One Health" approach, collaborating closely with human epidemiologists. The study is highly relevant for practitioners in the capital, as it identifies specific neighborhoods with higher risk factors due to stray animal populations and flooding. It serves as a vital reference for understanding the environmental health responsibilities of the veterinarian in the Colombian capital.</w:t>
      </w:r>
    </w:p>
    <w:p>
      <w:pPr>
        <w:pStyle w:val="BodyText"/>
      </w:pPr>
      <w:r>
        <w:t xml:space="preserve">National University of Colombia. (2021).</w:t>
      </w:r>
      <w:r>
        <w:t xml:space="preserve"> </w:t>
      </w:r>
      <w:r>
        <w:rPr>
          <w:iCs/>
          <w:i/>
        </w:rPr>
        <w:t xml:space="preserve">Faculty of Veterinary Medicine and Zootechnics: Annual Report on Animal Welfare and Ethics.</w:t>
      </w:r>
      <w:r>
        <w:t xml:space="preserve"> </w:t>
      </w:r>
      <w:r>
        <w:t xml:space="preserve">Bogotá: Universidad Nacional.</w:t>
      </w:r>
    </w:p>
    <w:p>
      <w:pPr>
        <w:pStyle w:val="BodyText"/>
      </w:pPr>
      <w:r>
        <w:t xml:space="preserve">As one of the premier institutions for veterinary education in Colombia, the National University's annual report offers deep insights into the evolving ethical standards of the profession in Bogotá. This document discusses the implementation of Law 84 of 1989 (the Colombian Animal Protection Law) within the city. It is a valuable resource for understanding the legal and ethical obligations of veterinarians in Bogotá regarding the treatment of companion animals, the regulation of animal shelters, and the management of street dogs, which remains a significant social and sanitary challenge in the city.</w:t>
      </w:r>
    </w:p>
    <w:p>
      <w:pPr>
        <w:pStyle w:val="BodyText"/>
      </w:pPr>
      <w:r>
        <w:t xml:space="preserve">Secretariat of Health of Bogotá. (2022).</w:t>
      </w:r>
      <w:r>
        <w:t xml:space="preserve"> </w:t>
      </w:r>
      <w:r>
        <w:rPr>
          <w:iCs/>
          <w:i/>
        </w:rPr>
        <w:t xml:space="preserve">Public Health Guidelines for Pet Ownership in the Capital District.</w:t>
      </w:r>
      <w:r>
        <w:t xml:space="preserve"> </w:t>
      </w:r>
      <w:r>
        <w:t xml:space="preserve">Bogotá: Alcaldía Mayor de Bogotá.</w:t>
      </w:r>
    </w:p>
    <w:p>
      <w:pPr>
        <w:pStyle w:val="BodyText"/>
      </w:pPr>
      <w:r>
        <w:t xml:space="preserve">This municipal guideline document is a practical tool for veterinarians practicing in Bogotá. It details the specific requirements for pet registration, microchipping, and waste management mandated by the local government. The text addresses the unique challenges of high-density housing in Bogotá, providing veterinarians with the necessary information to counsel clients on responsible pet ownership. It underscores the veterinarian's role not just as a medical provider, but as an educator in urban public health compliance within the Colombian capital.</w:t>
      </w:r>
    </w:p>
    <w:p>
      <w:pPr>
        <w:pStyle w:val="BodyText"/>
      </w:pPr>
      <w:r>
        <w:t xml:space="preserve">Rodríguez, A. (2018). "The Impact of Urbanization on Wildlife-Veterinary Interactions in the Eastern Hills of Bogotá."</w:t>
      </w:r>
      <w:r>
        <w:t xml:space="preserve"> </w:t>
      </w:r>
      <w:r>
        <w:rPr>
          <w:iCs/>
          <w:i/>
        </w:rPr>
        <w:t xml:space="preserve">Journal of Latin American Veterinary Medicine</w:t>
      </w:r>
      <w:r>
        <w:t xml:space="preserve">, 15(2), 45-58.</w:t>
      </w:r>
    </w:p>
    <w:p>
      <w:pPr>
        <w:pStyle w:val="BodyText"/>
      </w:pPr>
      <w:r>
        <w:t xml:space="preserve">This article focuses on the intersection of urban expansion and wildlife conservation in the Cerros Orientales, a protected area bordering Bogotá. It is crucial for veterinarians specializing in wildlife or those working in the peripheral zones of the city. The author discusses the increasing frequency of human-wildlife conflict and the role of the veterinarian in rehabilitating native species such as the Andean condor and various primate species. The text highlights the need for specialized veterinary training to handle the unique fauna of the Colombian Andes within an urban context.</w:t>
      </w:r>
    </w:p>
    <w:p>
      <w:pPr>
        <w:pStyle w:val="BodyText"/>
      </w:pPr>
      <w:r>
        <w:t xml:space="preserve">Colombian Association of Veterinary Clinics (ACVC). (2023).</w:t>
      </w:r>
      <w:r>
        <w:t xml:space="preserve"> </w:t>
      </w:r>
      <w:r>
        <w:rPr>
          <w:iCs/>
          <w:i/>
        </w:rPr>
        <w:t xml:space="preserve">Standards of Practice for Small Animal Clinics in Colombia.</w:t>
      </w:r>
      <w:r>
        <w:t xml:space="preserve"> </w:t>
      </w:r>
      <w:r>
        <w:t xml:space="preserve">Bogotá: ACVC.</w:t>
      </w:r>
    </w:p>
    <w:p>
      <w:pPr>
        <w:pStyle w:val="BodyText"/>
      </w:pPr>
      <w:r>
        <w:t xml:space="preserve">This industry standard document establishes the operational and clinical benchmarks for veterinary clinics across Colombia, with specific considerations for the economic and demographic reality of Bogotá. It covers everything from sterilization protocols to emergency care standards. For any veterinarian establishing or managing a practice in Bogotá, this bibliography entry is indispensable. It ensures that clinical practices align with national regulations while addressing the specific expectations of the Bogotá pet-owning population, which is increasingly demanding high-quality, specialized care.</w:t>
      </w:r>
    </w:p>
    <w:p>
      <w:pPr>
        <w:pStyle w:val="BodyText"/>
      </w:pPr>
      <w:r>
        <w:t xml:space="preserve">Pérez, L., &amp; Gómez, R. (2020). "Antimicrobial Resistance in Companion Animals in Bogotá: A Call for Stewardship."</w:t>
      </w:r>
      <w:r>
        <w:t xml:space="preserve"> </w:t>
      </w:r>
      <w:r>
        <w:rPr>
          <w:iCs/>
          <w:i/>
        </w:rPr>
        <w:t xml:space="preserve">Revista de Medicina Veterinaria</w:t>
      </w:r>
      <w:r>
        <w:t xml:space="preserve">, 11(3), 112-120.</w:t>
      </w:r>
    </w:p>
    <w:p>
      <w:pPr>
        <w:pStyle w:val="BodyText"/>
      </w:pPr>
      <w:r>
        <w:t xml:space="preserve">This research paper addresses the growing crisis of antimicrobial resistance (AMR) among pets in Bogotá. The authors present data collected from various veterinary clinics in the city, showing concerning trends in antibiotic usage. This source is vital for veterinarians in Colombia as it advocates for stricter prescription protocols and better diagnostic testing before treatment. It emphasizes the veterinarian's responsibility in safeguarding public health by preventing the spread of resistant bacteria from animals to humans in the urban environment of Bogotá.</w:t>
      </w:r>
    </w:p>
    <w:p>
      <w:pPr>
        <w:pStyle w:val="BodyText"/>
      </w:pPr>
      <w:r>
        <w:t xml:space="preserve">Instituto Colombiano Agropecuario (ICA). (2021).</w:t>
      </w:r>
      <w:r>
        <w:t xml:space="preserve"> </w:t>
      </w:r>
      <w:r>
        <w:rPr>
          <w:iCs/>
          <w:i/>
        </w:rPr>
        <w:t xml:space="preserve">Regulations on the Import and Export of Animals and Animal Products.</w:t>
      </w:r>
      <w:r>
        <w:t xml:space="preserve"> </w:t>
      </w:r>
      <w:r>
        <w:t xml:space="preserve">Bogotá: ICA.</w:t>
      </w:r>
    </w:p>
    <w:p>
      <w:pPr>
        <w:pStyle w:val="BodyText"/>
      </w:pPr>
      <w:r>
        <w:t xml:space="preserve">Given Bogotá's status as the main international gateway to Colombia via El Dorado International Airport, this regulatory document is essential for veterinarians involved in the movement of animals. It outlines the health certificates, quarantine requirements, and biosecurity measures necessary for importing and exporting animals. The text is particularly relevant for veterinarians in Bogotá who assist clients with international travel for their pets or who work in the livestock sector, ensuring compliance with national and international sanitary standards.</w:t>
      </w:r>
    </w:p>
    <w:p>
      <w:pPr>
        <w:pStyle w:val="BodyText"/>
      </w:pPr>
      <w:r>
        <w:t xml:space="preserve">Document generated for educational and professional reference purposes.</w:t>
      </w:r>
      <w:r>
        <w:br/>
      </w:r>
      <w:r>
        <w:t xml:space="preserve">Focus: Veterinary Medicine in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Bogotá, Colombia</dc:title>
  <dc:creator/>
  <dc:language>en</dc:language>
  <cp:keywords/>
  <dcterms:created xsi:type="dcterms:W3CDTF">2026-08-07T11:03:24Z</dcterms:created>
  <dcterms:modified xsi:type="dcterms:W3CDTF">2026-08-07T11:03:24Z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