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Paris,</w:t>
      </w:r>
      <w:r>
        <w:t xml:space="preserve"> </w:t>
      </w:r>
      <w:r>
        <w:t xml:space="preserve">France</w:t>
      </w:r>
    </w:p>
    <w:bookmarkStart w:id="31" w:name="Xea6706c32c4fe275650b783fd590271a2ea9b57"/>
    <w:p>
      <w:pPr>
        <w:pStyle w:val="Heading1"/>
      </w:pPr>
      <w:r>
        <w:t xml:space="preserve">Annotated Bibliography: The Practice of Veterinary Medicine in Paris, France</w:t>
      </w:r>
    </w:p>
    <w:p>
      <w:pPr>
        <w:pStyle w:val="FirstParagraph"/>
      </w:pPr>
      <w:r>
        <w:t xml:space="preserve">The following annotated bibliography compiles essential literature regarding the veterinary profession within the specific context of Paris, France. This collection addresses the regulatory frameworks established by the French government, the historical significance of veterinary education in the capital, the unique urban challenges of practicing in Paris, and the evolving role of veterinarians in public health. These sources provide a comprehensive overview for researchers, students, and professionals interested in the intersection of animal medicine, French law, and urban practice.</w:t>
      </w:r>
    </w:p>
    <w:bookmarkStart w:id="22" w:name="X0572e3f09fa81ecaefc09353e794c46e425a3d0"/>
    <w:p>
      <w:pPr>
        <w:pStyle w:val="Heading2"/>
      </w:pPr>
      <w:r>
        <w:t xml:space="preserve">Regulatory Framework and Professional Ethics</w:t>
      </w:r>
    </w:p>
    <w:bookmarkStart w:id="20" w:name="X2276b4b1ffab7a25f5700cfac3e2decaec2c9de"/>
    <w:p>
      <w:pPr>
        <w:pStyle w:val="Heading3"/>
      </w:pPr>
      <w:r>
        <w:t xml:space="preserve">1. Legal Requirements for Veterinary Practice</w:t>
      </w:r>
    </w:p>
    <w:p>
      <w:pPr>
        <w:pStyle w:val="FirstParagraph"/>
      </w:pPr>
      <w:r>
        <w:t xml:space="preserve">Ordre National des Vétérinaires. (2023).</w:t>
      </w:r>
      <w:r>
        <w:t xml:space="preserve"> </w:t>
      </w:r>
      <w:r>
        <w:rPr>
          <w:iCs/>
          <w:i/>
        </w:rPr>
        <w:t xml:space="preserve">Code de Déontologie Vétérinaire</w:t>
      </w:r>
      <w:r>
        <w:t xml:space="preserve">. Paris: ONV.</w:t>
      </w:r>
    </w:p>
    <w:p>
      <w:pPr>
        <w:pStyle w:val="BodyText"/>
      </w:pPr>
      <w:r>
        <w:t xml:space="preserve">This document is the primary source for understanding the ethical and legal obligations of a veterinarian in France. Published by the National Order of Veterinarians, it outlines the strict regulations governing professional conduct, confidentiality, and the human-animal bond. For a practitioner in Paris, this code is critical as it defines the boundaries of practice within a highly regulated environment. It details the requirements for obtaining a license to practice in France, which is mandatory for any veterinarian working in Parisian clinics. The text also addresses the specific responsibilities veterinarians hold regarding animal welfare, a topic of significant public interest in France.</w:t>
      </w:r>
    </w:p>
    <w:bookmarkEnd w:id="20"/>
    <w:bookmarkStart w:id="21" w:name="Xcaa16644be8cde134b571cd0a846a88ce98a760"/>
    <w:p>
      <w:pPr>
        <w:pStyle w:val="Heading3"/>
      </w:pPr>
      <w:r>
        <w:t xml:space="preserve">2. European Union Directives and French Implementation</w:t>
      </w:r>
    </w:p>
    <w:p>
      <w:pPr>
        <w:pStyle w:val="FirstParagraph"/>
      </w:pPr>
      <w:r>
        <w:t xml:space="preserve">European Commission. (2021).</w:t>
      </w:r>
      <w:r>
        <w:t xml:space="preserve"> </w:t>
      </w:r>
      <w:r>
        <w:rPr>
          <w:iCs/>
          <w:i/>
        </w:rPr>
        <w:t xml:space="preserve">Veterinary Medicinal Products: EU Legislation and French National Adaptation</w:t>
      </w:r>
      <w:r>
        <w:t xml:space="preserve">. Brussels: Publications Office of the European Union.</w:t>
      </w:r>
    </w:p>
    <w:p>
      <w:pPr>
        <w:pStyle w:val="BodyText"/>
      </w:pPr>
      <w:r>
        <w:t xml:space="preserve">This report analyzes how European Union directives regarding veterinary medicinal products are implemented within French national law. It is particularly relevant for veterinarians in Paris, where the use of advanced pharmaceuticals and adherence to strict antibiotic stewardship programs are monitored closely. The document explains the legal framework for prescribing medications, controlling antimicrobial resistance, and managing veterinary drug supplies. Understanding these regulations is essential for compliance in French veterinary practices, ensuring that treatments administered in Paris meet both national and international safety standards.</w:t>
      </w:r>
    </w:p>
    <w:bookmarkEnd w:id="21"/>
    <w:bookmarkEnd w:id="22"/>
    <w:bookmarkStart w:id="25" w:name="education-and-historical-context"/>
    <w:p>
      <w:pPr>
        <w:pStyle w:val="Heading2"/>
      </w:pPr>
      <w:r>
        <w:t xml:space="preserve">Education and Historical Context</w:t>
      </w:r>
    </w:p>
    <w:bookmarkStart w:id="23" w:name="the-role-of-enva-in-veterinary-training"/>
    <w:p>
      <w:pPr>
        <w:pStyle w:val="Heading3"/>
      </w:pPr>
      <w:r>
        <w:t xml:space="preserve">3. The Role of ENVA in Veterinary Training</w:t>
      </w:r>
    </w:p>
    <w:p>
      <w:pPr>
        <w:pStyle w:val="FirstParagraph"/>
      </w:pPr>
      <w:r>
        <w:t xml:space="preserve">École Nationale Vétérinaire d'Alfort (ENVA). (2022).</w:t>
      </w:r>
      <w:r>
        <w:t xml:space="preserve"> </w:t>
      </w:r>
      <w:r>
        <w:rPr>
          <w:iCs/>
          <w:i/>
        </w:rPr>
        <w:t xml:space="preserve">History and Curriculum of Veterinary Education in France</w:t>
      </w:r>
      <w:r>
        <w:t xml:space="preserve">. Maisons-Alfort: ENVA Press.</w:t>
      </w:r>
    </w:p>
    <w:p>
      <w:pPr>
        <w:pStyle w:val="BodyText"/>
      </w:pPr>
      <w:r>
        <w:t xml:space="preserve">Located in the eastern suburbs of Paris, the École Nationale Vétérinaire d'Alfort is one of the oldest and most prestigious veterinary schools in the world. This publication provides a detailed history of veterinary education in France, tracing its roots back to the 18th century. It highlights the rigorous academic standards required to become a veterinarian in France, a process that is highly competitive and centralized. For anyone studying the profession in Paris, this source offers insight into the training background of the majority of local practitioners. It also discusses the school's role in research and its contribution to public health policies in the Île-de-France region.</w:t>
      </w:r>
    </w:p>
    <w:bookmarkEnd w:id="23"/>
    <w:bookmarkStart w:id="24" w:name="Xc004f664becb70c592d603f3a1ec88ed9da686c"/>
    <w:p>
      <w:pPr>
        <w:pStyle w:val="Heading3"/>
      </w:pPr>
      <w:r>
        <w:t xml:space="preserve">4. Professional Integration in the Parisian Market</w:t>
      </w:r>
    </w:p>
    <w:p>
      <w:pPr>
        <w:pStyle w:val="FirstParagraph"/>
      </w:pPr>
      <w:r>
        <w:t xml:space="preserve">Levêque, M., &amp; Dubois, P. (2020).</w:t>
      </w:r>
      <w:r>
        <w:t xml:space="preserve"> </w:t>
      </w:r>
      <w:r>
        <w:rPr>
          <w:iCs/>
          <w:i/>
        </w:rPr>
        <w:t xml:space="preserve">Insertion Professionnelle des Vétérinaires en Île-de-France</w:t>
      </w:r>
      <w:r>
        <w:t xml:space="preserve">. Paris: Presses Vétérinaires.</w:t>
      </w:r>
    </w:p>
    <w:p>
      <w:pPr>
        <w:pStyle w:val="BodyText"/>
      </w:pPr>
      <w:r>
        <w:t xml:space="preserve">This study examines the professional integration of newly graduated veterinarians in the Île-de-France region, with a specific focus on Paris. It analyzes employment trends, salary expectations, and the challenges of finding positions in a saturated urban market. The authors discuss the shift from traditional small animal practice to specialized fields such as dermatology, cardiology, and exotic animal medicine, which are increasingly prevalent in Paris. This source is valuable for understanding the economic realities of the veterinary profession in the French capital and the competitive nature of the job market.</w:t>
      </w:r>
    </w:p>
    <w:bookmarkEnd w:id="24"/>
    <w:bookmarkEnd w:id="25"/>
    <w:bookmarkStart w:id="30" w:name="X91b9af05b5f4a7cbcf39302811302584fdffb8d"/>
    <w:p>
      <w:pPr>
        <w:pStyle w:val="Heading2"/>
      </w:pPr>
      <w:r>
        <w:t xml:space="preserve">Urban Veterinary Practice and Public Health</w:t>
      </w:r>
    </w:p>
    <w:bookmarkStart w:id="26" w:name="zoonoses-and-urban-public-health"/>
    <w:p>
      <w:pPr>
        <w:pStyle w:val="Heading3"/>
      </w:pPr>
      <w:r>
        <w:t xml:space="preserve">5. Zoonoses and Urban Public Health</w:t>
      </w:r>
    </w:p>
    <w:p>
      <w:pPr>
        <w:pStyle w:val="FirstParagraph"/>
      </w:pPr>
      <w:r>
        <w:t xml:space="preserve">Institut Pasteur. (2023).</w:t>
      </w:r>
      <w:r>
        <w:t xml:space="preserve"> </w:t>
      </w:r>
      <w:r>
        <w:rPr>
          <w:iCs/>
          <w:i/>
        </w:rPr>
        <w:t xml:space="preserve">Zoonotic Diseases in Urban Environments: The Paris Case Study</w:t>
      </w:r>
      <w:r>
        <w:t xml:space="preserve">. Paris: Institut Pasteur.</w:t>
      </w:r>
    </w:p>
    <w:p>
      <w:pPr>
        <w:pStyle w:val="BodyText"/>
      </w:pPr>
      <w:r>
        <w:t xml:space="preserve">The Institut Pasteur, headquartered in Paris, is a global leader in microbiology and public health. This report focuses on the role of veterinarians in monitoring and controlling zoonotic diseases within dense urban environments like Paris. It discusses the collaboration between veterinary professionals, municipal authorities, and public health agencies to manage risks associated with pets, stray animals, and wildlife. The document highlights the importance of the veterinarian as a sentinel for public health, particularly in a city with a high population density and diverse animal population. It provides data on rabies, leptospirosis, and other diseases relevant to the Parisian context.</w:t>
      </w:r>
    </w:p>
    <w:bookmarkEnd w:id="26"/>
    <w:bookmarkStart w:id="27" w:name="animal-welfare-and-legislation-in-france"/>
    <w:p>
      <w:pPr>
        <w:pStyle w:val="Heading3"/>
      </w:pPr>
      <w:r>
        <w:t xml:space="preserve">6. Animal Welfare and Legislation in France</w:t>
      </w:r>
    </w:p>
    <w:p>
      <w:pPr>
        <w:pStyle w:val="FirstParagraph"/>
      </w:pPr>
      <w:r>
        <w:t xml:space="preserve">Ministère de l'Agriculture et de la Souveraineté Alimentaire. (2022).</w:t>
      </w:r>
      <w:r>
        <w:t xml:space="preserve"> </w:t>
      </w:r>
      <w:r>
        <w:rPr>
          <w:iCs/>
          <w:i/>
        </w:rPr>
        <w:t xml:space="preserve">Loi Égalité et Citoyenneté: Impacts on Veterinary Practice</w:t>
      </w:r>
      <w:r>
        <w:t xml:space="preserve">. Paris: La Documentation Française.</w:t>
      </w:r>
    </w:p>
    <w:p>
      <w:pPr>
        <w:pStyle w:val="BodyText"/>
      </w:pPr>
      <w:r>
        <w:t xml:space="preserve">This government publication details the impact of recent French legislation on animal welfare and veterinary practice. It covers laws related to the protection of companion animals, the regulation of breeding, and the responsibilities of veterinarians in cases of animal abuse. For practitioners in Paris, where animal rights activism is strong and public awareness is high, this document is essential. It outlines the legal duties of veterinarians to report suspected abuse and the standards for humane treatment in clinical settings. The text also discusses the evolving legal status of animals in France, moving from property to sentient beings.</w:t>
      </w:r>
    </w:p>
    <w:bookmarkEnd w:id="27"/>
    <w:bookmarkStart w:id="28" w:name="X60d2af35e9bc4d4ad03665580bca4cac5242835"/>
    <w:p>
      <w:pPr>
        <w:pStyle w:val="Heading3"/>
      </w:pPr>
      <w:r>
        <w:t xml:space="preserve">7. Exotic Animal Medicine in Metropolitan Paris</w:t>
      </w:r>
    </w:p>
    <w:p>
      <w:pPr>
        <w:pStyle w:val="FirstParagraph"/>
      </w:pPr>
      <w:r>
        <w:t xml:space="preserve">Société Française de Médecine des Animaux de Compagnie. (2021).</w:t>
      </w:r>
      <w:r>
        <w:t xml:space="preserve"> </w:t>
      </w:r>
      <w:r>
        <w:rPr>
          <w:iCs/>
          <w:i/>
        </w:rPr>
        <w:t xml:space="preserve">Practices in Exotic Animal Medicine: Urban Trends</w:t>
      </w:r>
      <w:r>
        <w:t xml:space="preserve">. Lyon: SFMAC.</w:t>
      </w:r>
    </w:p>
    <w:p>
      <w:pPr>
        <w:pStyle w:val="BodyText"/>
      </w:pPr>
      <w:r>
        <w:t xml:space="preserve">This article explores the growing demand for exotic animal medicine in major French cities, particularly Paris. It discusses the unique challenges veterinarians face when treating non-traditional pets such as reptiles, birds, and small mammals in an urban setting. The authors highlight the need for specialized training and equipment, which is increasingly available in Parisian clinics. This source is relevant for understanding the diversification of veterinary services in France and the specific needs of the Parisian pet-owning population, which often includes a wide variety of species.</w:t>
      </w:r>
    </w:p>
    <w:bookmarkEnd w:id="28"/>
    <w:bookmarkStart w:id="29" w:name="the-future-of-veterinary-care-in-france"/>
    <w:p>
      <w:pPr>
        <w:pStyle w:val="Heading3"/>
      </w:pPr>
      <w:r>
        <w:t xml:space="preserve">8. The Future of Veterinary Care in France</w:t>
      </w:r>
    </w:p>
    <w:p>
      <w:pPr>
        <w:pStyle w:val="FirstParagraph"/>
      </w:pPr>
      <w:r>
        <w:t xml:space="preserve">Girard, L. (2024).</w:t>
      </w:r>
      <w:r>
        <w:t xml:space="preserve"> </w:t>
      </w:r>
      <w:r>
        <w:rPr>
          <w:iCs/>
          <w:i/>
        </w:rPr>
        <w:t xml:space="preserve">Digitalization and Telemedicine in French Veterinary Practice</w:t>
      </w:r>
      <w:r>
        <w:t xml:space="preserve">. Paris: Revue Vétérinaire Française.</w:t>
      </w:r>
    </w:p>
    <w:p>
      <w:pPr>
        <w:pStyle w:val="BodyText"/>
      </w:pPr>
      <w:r>
        <w:t xml:space="preserve">This recent article examines the integration of digital tools and telemedicine into veterinary practice in France. It discusses how Parisian clinics are adopting new technologies to improve patient care, manage records, and communicate with clients. The author analyzes the regulatory framework for telemedicine in veterinary medicine and its potential to increase access to care in urban areas. This source provides a forward-looking perspective on the veterinary profession in Paris, highlighting the trends that will shape the future of animal healthcare in France.</w:t>
      </w:r>
    </w:p>
    <w:p>
      <w:pPr>
        <w:pStyle w:val="BodyText"/>
      </w:pPr>
      <w:r>
        <w:t xml:space="preserve">Document generated for educational and informational purposes regarding Veterinary Medicine in Paris, France.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Paris, France</dc:title>
  <dc:creator/>
  <dc:language>en</dc:language>
  <cp:keywords/>
  <dcterms:created xsi:type="dcterms:W3CDTF">2026-08-07T06:12:47Z</dcterms:created>
  <dcterms:modified xsi:type="dcterms:W3CDTF">2026-08-07T06:12:47Z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