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Frankfurt,</w:t>
      </w:r>
      <w:r>
        <w:t xml:space="preserve"> </w:t>
      </w:r>
      <w:r>
        <w:t xml:space="preserve">Germany</w:t>
      </w:r>
    </w:p>
    <w:bookmarkStart w:id="24" w:name="Xbc581439fa488c39efd923046d36eba0f4f12b6"/>
    <w:p>
      <w:pPr>
        <w:pStyle w:val="Heading1"/>
      </w:pPr>
      <w:r>
        <w:t xml:space="preserve">Annotated Bibliography: The Veterinary Landscape in Frankfurt, Germany</w:t>
      </w:r>
    </w:p>
    <w:p>
      <w:pPr>
        <w:pStyle w:val="FirstParagraph"/>
      </w:pPr>
      <w:r>
        <w:t xml:space="preserve">This annotated bibliography compiles essential resources regarding the practice, regulation, and educational standards of veterinary medicine within the context of Frankfurt am Main, Germany. The selected sources address the legal framework governing veterinarians in the Federal Republic of Germany, the specific role of the University of Veterinary Medicine in the region, and the operational realities of veterinary clinics in a major German metropolitan area. These references are critical for understanding the professional requirements for veterinarians practicing in Frankfurt.</w:t>
      </w:r>
    </w:p>
    <w:bookmarkStart w:id="20" w:name="regulatory-and-legal-framework"/>
    <w:p>
      <w:pPr>
        <w:pStyle w:val="Heading2"/>
      </w:pPr>
      <w:r>
        <w:t xml:space="preserve">Regulatory and Legal Framework</w:t>
      </w:r>
    </w:p>
    <w:p>
      <w:pPr>
        <w:pStyle w:val="FirstParagraph"/>
      </w:pPr>
      <w:r>
        <w:t xml:space="preserve">Bundesministerium der Justiz und für Verbraucherschutz. (2021). Tierärztegesetz (TierärzG) – Veterinary Surgeons Act. Berlin: Federal Ministry of Justice and Consumer Protection.</w:t>
      </w:r>
    </w:p>
    <w:p>
      <w:pPr>
        <w:pStyle w:val="BodyText"/>
      </w:pPr>
      <w:r>
        <w:t xml:space="preserve">This primary legal document outlines the statutory requirements for the profession of a veterinarian in Germany. It details the licensing procedures, the scope of practice, and the disciplinary measures applicable to veterinary surgeons. The Act mandates that only individuals with a recognized veterinary degree and a license from a German state authority may practice independently.</w:t>
      </w:r>
    </w:p>
    <w:p>
      <w:pPr>
        <w:pStyle w:val="BodyText"/>
      </w:pPr>
      <w:r>
        <w:t xml:space="preserve">As the foundational legal text, this source is authoritative and indispensable. It provides the exact legal definitions used by regulatory bodies in Hesse, the state where Frankfurt is located.</w:t>
      </w:r>
    </w:p>
    <w:p>
      <w:pPr>
        <w:pStyle w:val="BodyText"/>
      </w:pPr>
      <w:r>
        <w:t xml:space="preserve">For any veterinarian intending to work in Frankfurt, understanding the Tierärztegesetz is mandatory. It dictates the administrative steps required to obtain the "Approbation" (full license) necessary to operate a clinic or work in a hospital in Frankfurt am Main.</w:t>
      </w:r>
    </w:p>
    <w:p>
      <w:pPr>
        <w:pStyle w:val="BodyText"/>
      </w:pPr>
      <w:r>
        <w:t xml:space="preserve">Landesamt für Verbraucherschutz und Lebensmittelsicherheit Hessen (LVL). (2023). Approbation und Berufserlaubnis für Tierärzte in Hessen. Wiesbaden: State Office for Consumer Protection and Food Safety Hesse.</w:t>
      </w:r>
    </w:p>
    <w:p>
      <w:pPr>
        <w:pStyle w:val="BodyText"/>
      </w:pPr>
      <w:r>
        <w:t xml:space="preserve">This official government publication from the State of Hesse provides specific guidelines for obtaining veterinary licensure within the state. It covers the recognition of foreign degrees, the language proficiency requirements (typically C1 level German), and the application process for the state veterinary chamber.</w:t>
      </w:r>
    </w:p>
    <w:p>
      <w:pPr>
        <w:pStyle w:val="BodyText"/>
      </w:pPr>
      <w:r>
        <w:t xml:space="preserve">This is a highly practical and accurate resource. It bridges the gap between federal law and state-level implementation. The information is current and directly applicable to the bureaucratic processes in Frankfurt.</w:t>
      </w:r>
    </w:p>
    <w:p>
      <w:pPr>
        <w:pStyle w:val="BodyText"/>
      </w:pPr>
      <w:r>
        <w:t xml:space="preserve">Since Frankfurt is in Hesse, this document is crucial for international veterinarians or those moving from other German states. It clarifies the specific documentation needed to practice legally in Frankfurt’s veterinary sector.</w:t>
      </w:r>
    </w:p>
    <w:bookmarkEnd w:id="20"/>
    <w:bookmarkStart w:id="21" w:name="education-and-professional-training"/>
    <w:p>
      <w:pPr>
        <w:pStyle w:val="Heading2"/>
      </w:pPr>
      <w:r>
        <w:t xml:space="preserve">Education and Professional Training</w:t>
      </w:r>
    </w:p>
    <w:p>
      <w:pPr>
        <w:pStyle w:val="FirstParagraph"/>
      </w:pPr>
      <w:r>
        <w:t xml:space="preserve">Justus-Liebig-Universität Gießen. (2022). Veterinary Medicine: Study Program and Clinical Training. Giessen: University of Giessen.</w:t>
      </w:r>
    </w:p>
    <w:p>
      <w:pPr>
        <w:pStyle w:val="BodyText"/>
      </w:pPr>
      <w:r>
        <w:t xml:space="preserve">This source details the curriculum and clinical training programs offered by the University of Veterinary Medicine Giessen, the primary institution for veterinary education in the region serving Frankfurt. It highlights the integration of small animal, large animal, and exotic animal medicine, as well as the mandatory clinical rotations.</w:t>
      </w:r>
    </w:p>
    <w:p>
      <w:pPr>
        <w:pStyle w:val="BodyText"/>
      </w:pPr>
      <w:r>
        <w:t xml:space="preserve">The University of Giessen is the leading veterinary school in Hesse. This document is reliable and provides insight into the educational standards expected of veterinarians in the Frankfurt area.</w:t>
      </w:r>
    </w:p>
    <w:p>
      <w:pPr>
        <w:pStyle w:val="BodyText"/>
      </w:pPr>
      <w:r>
        <w:t xml:space="preserve">Many veterinarians practicing in Frankfurt are alumni of this university. Understanding this curriculum is essential for appreciating the clinical competencies of local practitioners and for those seeking further specialization in the Frankfurt region.</w:t>
      </w:r>
    </w:p>
    <w:p>
      <w:pPr>
        <w:pStyle w:val="BodyText"/>
      </w:pPr>
      <w:r>
        <w:t xml:space="preserve">Bundesverband der Deutschen Tierärzte (BdT). (2023). Fortbildung und Spezialisierung: Anforderungen an Tierärzte in Deutschland. Berlin: Federal Association of German Veterinarians.</w:t>
      </w:r>
    </w:p>
    <w:p>
      <w:pPr>
        <w:pStyle w:val="BodyText"/>
      </w:pPr>
      <w:r>
        <w:t xml:space="preserve">This publication outlines the continuing education requirements and specialization pathways for veterinarians in Germany. It discusses the role of the European College of Veterinary Specialties (ECVS) and the national recognition of specialist titles.</w:t>
      </w:r>
    </w:p>
    <w:p>
      <w:pPr>
        <w:pStyle w:val="BodyText"/>
      </w:pPr>
      <w:r>
        <w:t xml:space="preserve">The BdT is the representative body for veterinarians in Germany. This source is authoritative regarding professional development standards and reflects the high level of specialization found in urban centers like Frankfurt.</w:t>
      </w:r>
    </w:p>
    <w:p>
      <w:pPr>
        <w:pStyle w:val="BodyText"/>
      </w:pPr>
      <w:r>
        <w:t xml:space="preserve">Frankfurt hosts numerous specialized veterinary clinics. This source explains the qualifications behind these specialists, helping pet owners and professionals understand the hierarchy and expertise levels within the Frankfurt veterinary community.</w:t>
      </w:r>
    </w:p>
    <w:bookmarkEnd w:id="21"/>
    <w:bookmarkStart w:id="22" w:name="X1dc819fb0044e23c2e952c809c65aa50f1df618"/>
    <w:p>
      <w:pPr>
        <w:pStyle w:val="Heading2"/>
      </w:pPr>
      <w:r>
        <w:t xml:space="preserve">Practice and Market Dynamics in Frankfurt</w:t>
      </w:r>
    </w:p>
    <w:p>
      <w:pPr>
        <w:pStyle w:val="FirstParagraph"/>
      </w:pPr>
      <w:r>
        <w:t xml:space="preserve">Kammer der Tierärzte Hessen. (2022). Berufsbild Tierarzt in Hessen: Struktur und Herausforderungen. Frankfurt am Main: Chamber of Veterinarians Hesse.</w:t>
      </w:r>
    </w:p>
    <w:p>
      <w:pPr>
        <w:pStyle w:val="BodyText"/>
      </w:pPr>
      <w:r>
        <w:t xml:space="preserve">This report analyzes the structure of veterinary practice in Hesse, with a focus on urban centers like Frankfurt. It discusses the ratio of veterinarians to animals, the prevalence of small animal vs. mixed practice, and the economic challenges faced by clinics in high-cost urban areas.</w:t>
      </w:r>
    </w:p>
    <w:p>
      <w:pPr>
        <w:pStyle w:val="BodyText"/>
      </w:pPr>
      <w:r>
        <w:t xml:space="preserve">Produced by the local professional chamber, this source offers accurate, localized data. It provides a realistic view of the professional environment in Frankfurt, including workload and market saturation.</w:t>
      </w:r>
    </w:p>
    <w:p>
      <w:pPr>
        <w:pStyle w:val="BodyText"/>
      </w:pPr>
      <w:r>
        <w:t xml:space="preserve">This is vital for veterinarians considering employment or opening a practice in Frankfurt. It highlights the competitive nature of the market and the specific demands of urban veterinary care in Germany.</w:t>
      </w:r>
    </w:p>
    <w:p>
      <w:pPr>
        <w:pStyle w:val="BodyText"/>
      </w:pPr>
      <w:r>
        <w:t xml:space="preserve">Tierärztliche Hochschule Hannover &amp; University of Veterinary Medicine Vienna. (2021). Urban Veterinary Medicine: Trends in Companion Animal Care in German Metropolitan Areas. Journal of Veterinary Medical Education, 48(3), 210-225.</w:t>
      </w:r>
    </w:p>
    <w:p>
      <w:pPr>
        <w:pStyle w:val="BodyText"/>
      </w:pPr>
      <w:r>
        <w:t xml:space="preserve">This academic article examines trends in companion animal care in major German cities, including Frankfurt. It discusses the increasing demand for advanced diagnostic services, pet insurance uptake, and the humanization of pets in urban settings.</w:t>
      </w:r>
    </w:p>
    <w:p>
      <w:pPr>
        <w:pStyle w:val="BodyText"/>
      </w:pPr>
      <w:r>
        <w:t xml:space="preserve">This peer-reviewed article provides evidence-based insights into changing client expectations. It is a credible source for understanding the modern veterinary client in Frankfurt.</w:t>
      </w:r>
    </w:p>
    <w:p>
      <w:pPr>
        <w:pStyle w:val="BodyText"/>
      </w:pPr>
      <w:r>
        <w:t xml:space="preserve">For veterinarians in Frankfurt, this source is key to understanding the business side of practice. It explains why clinics in Frankfurt often offer high-tech services and how client behavior differs from rural areas in Germany.</w:t>
      </w:r>
    </w:p>
    <w:bookmarkEnd w:id="22"/>
    <w:bookmarkStart w:id="23" w:name="animal-welfare-and-public-health"/>
    <w:p>
      <w:pPr>
        <w:pStyle w:val="Heading2"/>
      </w:pPr>
      <w:r>
        <w:t xml:space="preserve">Animal Welfare and Public Health</w:t>
      </w:r>
    </w:p>
    <w:p>
      <w:pPr>
        <w:pStyle w:val="FirstParagraph"/>
      </w:pPr>
      <w:r>
        <w:t xml:space="preserve">Bundesinstitut für Risikobewertung (BfR). (2023). Zoonosen und Tiergesundheit: Die Rolle des Tierarztes in Deutschland. Berlin: Federal Institute for Risk Assessment.</w:t>
      </w:r>
    </w:p>
    <w:p>
      <w:pPr>
        <w:pStyle w:val="BodyText"/>
      </w:pPr>
      <w:r>
        <w:t xml:space="preserve">This document outlines the role of veterinarians in preventing zoonotic diseases in Germany. It emphasizes the importance of surveillance, vaccination programs, and public health collaboration, particularly in densely populated areas.</w:t>
      </w:r>
    </w:p>
    <w:p>
      <w:pPr>
        <w:pStyle w:val="BodyText"/>
      </w:pPr>
      <w:r>
        <w:t xml:space="preserve">As a federal scientific body, the BfR provides highly accurate and scientifically rigorous information. It underscores the public health responsibilities of veterinarians.</w:t>
      </w:r>
    </w:p>
    <w:p>
      <w:pPr>
        <w:pStyle w:val="BodyText"/>
      </w:pPr>
      <w:r>
        <w:t xml:space="preserve">In a major hub like Frankfurt, with its international airport and dense population, veterinarians play a critical role in biosecurity. This source highlights the broader societal impact of veterinary work in the city.</w:t>
      </w:r>
    </w:p>
    <w:p>
      <w:pPr>
        <w:pStyle w:val="BodyText"/>
      </w:pPr>
      <w:r>
        <w:t xml:space="preserve">Tierschutzbund Frankfurt e.V. (2022). Tierärztliche Versorgung für Obdachlose und Geflüchtete in Frankfurt. Frankfurt am Main: Animal Protection Association Frankfurt.</w:t>
      </w:r>
    </w:p>
    <w:p>
      <w:pPr>
        <w:pStyle w:val="BodyText"/>
      </w:pPr>
      <w:r>
        <w:t xml:space="preserve">This local report discusses initiatives by veterinarians in Frankfurt to provide care for animals owned by vulnerable populations. It highlights community outreach programs and the ethical responsibilities of veterinarians in urban social contexts.</w:t>
      </w:r>
    </w:p>
    <w:p>
      <w:pPr>
        <w:pStyle w:val="BodyText"/>
      </w:pPr>
      <w:r>
        <w:t xml:space="preserve">This source offers a unique perspective on the social dimension of veterinary medicine in Frankfurt. It is a valuable resource for understanding community engagement and ethical practice in the city.</w:t>
      </w:r>
    </w:p>
    <w:p>
      <w:pPr>
        <w:pStyle w:val="BodyText"/>
      </w:pPr>
      <w:r>
        <w:t xml:space="preserve">It demonstrates how veterinarians in Frankfurt contribute to social welfare, reflecting the city’s commitment to animal welfare and inclusive healthcare services.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Frankfurt, Germany</dc:title>
  <dc:creator/>
  <dc:language>en</dc:language>
  <cp:keywords/>
  <dcterms:created xsi:type="dcterms:W3CDTF">2026-08-07T06:12:45Z</dcterms:created>
  <dcterms:modified xsi:type="dcterms:W3CDTF">2026-08-07T06:12:45Z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