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Veterinary</w:t>
      </w:r>
      <w:r>
        <w:t xml:space="preserve"> </w:t>
      </w:r>
      <w:r>
        <w:t xml:space="preserve">Practice</w:t>
      </w:r>
      <w:r>
        <w:t xml:space="preserve"> </w:t>
      </w:r>
      <w:r>
        <w:t xml:space="preserve">in</w:t>
      </w:r>
      <w:r>
        <w:t xml:space="preserve"> </w:t>
      </w:r>
      <w:r>
        <w:t xml:space="preserve">Munich,</w:t>
      </w:r>
      <w:r>
        <w:t xml:space="preserve"> </w:t>
      </w:r>
      <w:r>
        <w:t xml:space="preserve">Germany</w:t>
      </w:r>
    </w:p>
    <w:bookmarkStart w:id="20" w:name="X519f4e336183c5bb9d70ecb1af99f061ae7739a"/>
    <w:p>
      <w:pPr>
        <w:pStyle w:val="Heading1"/>
      </w:pPr>
      <w:r>
        <w:t xml:space="preserve">Annotated Bibliography: Veterinary Medicine and Practice in Munich, Germany</w:t>
      </w:r>
    </w:p>
    <w:p>
      <w:pPr>
        <w:pStyle w:val="FirstParagraph"/>
      </w:pPr>
      <w:r>
        <w:rPr>
          <w:bCs/>
          <w:b/>
        </w:rPr>
        <w:t xml:space="preserve">Introduction:</w:t>
      </w:r>
      <w:r>
        <w:t xml:space="preserve"> </w:t>
      </w:r>
      <w:r>
        <w:t xml:space="preserve">This annotated bibliography compiles essential resources regarding the veterinary profession within the specific context of Munich (München), Germany. The selection includes legal frameworks, professional guidelines, academic research, and practical guides relevant to veterinarians practicing in Bavaria's capital. These sources address regulatory compliance, clinical standards, and the unique socio-economic environment of Munich's veterinary sector.</w:t>
      </w:r>
    </w:p>
    <w:p>
      <w:pPr>
        <w:pStyle w:val="BodyText"/>
      </w:pPr>
      <w:r>
        <w:t xml:space="preserve">Bundesministerium der Justiz und für Verbraucherschutz. (2023).</w:t>
      </w:r>
      <w:r>
        <w:t xml:space="preserve"> </w:t>
      </w:r>
      <w:r>
        <w:rPr>
          <w:iCs/>
          <w:i/>
        </w:rPr>
        <w:t xml:space="preserve">Tierärztegesetz (TierärzG) – Law on the Veterinary Profession</w:t>
      </w:r>
      <w:r>
        <w:t xml:space="preserve">. Berlin: Federal Ministry of Justice.</w:t>
      </w:r>
    </w:p>
    <w:p>
      <w:pPr>
        <w:pStyle w:val="BodyText"/>
      </w:pPr>
      <w:r>
        <w:t xml:space="preserve">This primary legal document establishes the foundational regulations for veterinary practice in Germany. It defines the scope of practice, licensing requirements, and professional duties. For a veterinarian in Munich, this law is critical for understanding the legal boundaries of clinical work, prescription rights, and the mandatory registration with the Bavarian Veterinary Chamber (Tierärztekammer Bayern). The document is essential for ensuring compliance with national standards that directly impact daily operations in Munich clinics.</w:t>
      </w:r>
    </w:p>
    <w:p>
      <w:pPr>
        <w:pStyle w:val="BodyText"/>
      </w:pPr>
      <w:r>
        <w:t xml:space="preserve">Keywords: German Law, Veterinary Regulation, Licensing, Munich Compliance</w:t>
      </w:r>
    </w:p>
    <w:p>
      <w:pPr>
        <w:pStyle w:val="BodyText"/>
      </w:pPr>
      <w:r>
        <w:t xml:space="preserve">Tierärztekammer Bayern. (2024).</w:t>
      </w:r>
      <w:r>
        <w:t xml:space="preserve"> </w:t>
      </w:r>
      <w:r>
        <w:rPr>
          <w:iCs/>
          <w:i/>
        </w:rPr>
        <w:t xml:space="preserve">Praxisstandards und Gebührenordnung für Tierärzte (GOT) – Bavarian Veterinary Chamber Guidelines</w:t>
      </w:r>
      <w:r>
        <w:t xml:space="preserve">. Munich: TVB Publishing.</w:t>
      </w:r>
    </w:p>
    <w:p>
      <w:pPr>
        <w:pStyle w:val="BodyText"/>
      </w:pPr>
      <w:r>
        <w:t xml:space="preserve">Published by the regional governing body based in Munich, this resource outlines the specific fee structures and practice standards applicable in Bavaria. It is indispensable for veterinarians in Munich to navigate billing practices, insurance reimbursements, and ethical billing standards. The document provides detailed insights into how Munich's high cost of living influences veterinary service pricing and the economic sustainability of private practices in the city.</w:t>
      </w:r>
    </w:p>
    <w:p>
      <w:pPr>
        <w:pStyle w:val="BodyText"/>
      </w:pPr>
      <w:r>
        <w:t xml:space="preserve">Keywords: Bavarian Chamber, Fee Structure, Munich Economics, Practice Management</w:t>
      </w:r>
    </w:p>
    <w:p>
      <w:pPr>
        <w:pStyle w:val="BodyText"/>
      </w:pPr>
      <w:r>
        <w:t xml:space="preserve">Ludwig-Maximilians-Universität München (LMU). (2023).</w:t>
      </w:r>
      <w:r>
        <w:t xml:space="preserve"> </w:t>
      </w:r>
      <w:r>
        <w:rPr>
          <w:iCs/>
          <w:i/>
        </w:rPr>
        <w:t xml:space="preserve">Annual Report: Faculty of Veterinary Medicine – Research and Clinical Education</w:t>
      </w:r>
      <w:r>
        <w:t xml:space="preserve">. Munich: LMU Press.</w:t>
      </w:r>
    </w:p>
    <w:p>
      <w:pPr>
        <w:pStyle w:val="BodyText"/>
      </w:pPr>
      <w:r>
        <w:t xml:space="preserve">This report highlights the academic and clinical advancements at LMU, one of Germany's leading veterinary schools located in Munich. It details ongoing research in companion animal medicine, epidemiology, and public health. For veterinarians in Munich, this source is valuable for staying updated on cutting-edge treatments and continuing education opportunities. It also underscores the strong link between academic research and clinical practice in the Munich veterinary community.</w:t>
      </w:r>
    </w:p>
    <w:p>
      <w:pPr>
        <w:pStyle w:val="BodyText"/>
      </w:pPr>
      <w:r>
        <w:t xml:space="preserve">Keywords: LMU Munich, Veterinary Research, Continuing Education, Academic Medicine</w:t>
      </w:r>
    </w:p>
    <w:p>
      <w:pPr>
        <w:pStyle w:val="BodyText"/>
      </w:pPr>
      <w:r>
        <w:t xml:space="preserve">Deutsche Tierärztekammer. (2022).</w:t>
      </w:r>
      <w:r>
        <w:t xml:space="preserve"> </w:t>
      </w:r>
      <w:r>
        <w:rPr>
          <w:iCs/>
          <w:i/>
        </w:rPr>
        <w:t xml:space="preserve">Standards for Animal Welfare in Urban Veterinary Practices</w:t>
      </w:r>
      <w:r>
        <w:t xml:space="preserve">. Berlin: DTK Publications.</w:t>
      </w:r>
    </w:p>
    <w:p>
      <w:pPr>
        <w:pStyle w:val="BodyText"/>
      </w:pPr>
      <w:r>
        <w:t xml:space="preserve">This national guideline addresses animal welfare standards specifically tailored for urban environments. Given Munich's dense population and high number of companion animals, this document is highly relevant. It discusses stress reduction techniques, housing requirements for hospitalized animals, and ethical considerations in urban veterinary care. Munich-based veterinarians can use this to enhance their clinic's welfare protocols and align with both national expectations and local community values.</w:t>
      </w:r>
    </w:p>
    <w:p>
      <w:pPr>
        <w:pStyle w:val="BodyText"/>
      </w:pPr>
      <w:r>
        <w:t xml:space="preserve">Keywords: Animal Welfare, Urban Practice, Munich Standards, Ethical Care</w:t>
      </w:r>
    </w:p>
    <w:p>
      <w:pPr>
        <w:pStyle w:val="BodyText"/>
      </w:pPr>
      <w:r>
        <w:t xml:space="preserve">Bayerisches Landesamt für Gesundheit und Lebensmittelsicherheit (LGL). (2023).</w:t>
      </w:r>
      <w:r>
        <w:t xml:space="preserve"> </w:t>
      </w:r>
      <w:r>
        <w:rPr>
          <w:iCs/>
          <w:i/>
        </w:rPr>
        <w:t xml:space="preserve">Zoonosis Control and Public Health Guidelines for Veterinarians in Bavaria</w:t>
      </w:r>
      <w:r>
        <w:t xml:space="preserve">. Munich: LGL Official Reports.</w:t>
      </w:r>
    </w:p>
    <w:p>
      <w:pPr>
        <w:pStyle w:val="BodyText"/>
      </w:pPr>
      <w:r>
        <w:t xml:space="preserve">This publication from the Bavarian State Office for Health and Food Safety provides critical information on zoonotic diseases and public health responsibilities. For veterinarians in Munich, it outlines reporting obligations, infection control measures, and collaboration with public health authorities. The document is particularly important for managing disease outbreaks in a metropolitan area and ensuring that veterinary practices contribute effectively to regional public health safety.</w:t>
      </w:r>
    </w:p>
    <w:p>
      <w:pPr>
        <w:pStyle w:val="BodyText"/>
      </w:pPr>
      <w:r>
        <w:t xml:space="preserve">Keywords: Zoonosis, Public Health, Bavaria, Munich Safety Protocols</w:t>
      </w:r>
    </w:p>
    <w:p>
      <w:pPr>
        <w:pStyle w:val="BodyText"/>
      </w:pPr>
      <w:r>
        <w:t xml:space="preserve">European Commission. (2021).</w:t>
      </w:r>
      <w:r>
        <w:t xml:space="preserve"> </w:t>
      </w:r>
      <w:r>
        <w:rPr>
          <w:iCs/>
          <w:i/>
        </w:rPr>
        <w:t xml:space="preserve">Regulation on Veterinary Medicinal Products (EU) 2019/6: Implementation in Germany</w:t>
      </w:r>
      <w:r>
        <w:t xml:space="preserve">. Brussels: EC Publications.</w:t>
      </w:r>
    </w:p>
    <w:p>
      <w:pPr>
        <w:pStyle w:val="BodyText"/>
      </w:pPr>
      <w:r>
        <w:t xml:space="preserve">This document explains how EU regulations on veterinary medicines are implemented within Germany. It covers prescription rules, storage requirements, and the use of antibiotics. For Munich veterinarians, understanding these regulations is crucial for legal compliance and responsible antimicrobial stewardship. The guide helps practitioners navigate the complex regulatory landscape affecting medication management in German clinics.</w:t>
      </w:r>
    </w:p>
    <w:p>
      <w:pPr>
        <w:pStyle w:val="BodyText"/>
      </w:pPr>
      <w:r>
        <w:t xml:space="preserve">Keywords: EU Regulation, Veterinary Medicines, Antibiotic Stewardship, German Implementation</w:t>
      </w:r>
    </w:p>
    <w:p>
      <w:pPr>
        <w:pStyle w:val="BodyText"/>
      </w:pPr>
      <w:r>
        <w:t xml:space="preserve">Münchner Tierärzteverband. (2024).</w:t>
      </w:r>
      <w:r>
        <w:t xml:space="preserve"> </w:t>
      </w:r>
      <w:r>
        <w:rPr>
          <w:iCs/>
          <w:i/>
        </w:rPr>
        <w:t xml:space="preserve">Local Network Directory and Professional Collaboration Guidelines</w:t>
      </w:r>
      <w:r>
        <w:t xml:space="preserve">. Munich: MTV Internal Bulletin.</w:t>
      </w:r>
    </w:p>
    <w:p>
      <w:pPr>
        <w:pStyle w:val="BodyText"/>
      </w:pPr>
      <w:r>
        <w:t xml:space="preserve">This local resource provides a directory of veterinary professionals and clinics in Munich, along with guidelines for professional collaboration and referrals. It is useful for veterinarians seeking to integrate into the local professional network, find specialists for complex cases, or understand the competitive landscape of Munich's veterinary market. The document emphasizes the importance of community engagement and cooperative care in the city.</w:t>
      </w:r>
    </w:p>
    <w:p>
      <w:pPr>
        <w:pStyle w:val="BodyText"/>
      </w:pPr>
      <w:r>
        <w:t xml:space="preserve">Keywords: Munich Network, Professional Collaboration, Local Directory, Referral Systems</w:t>
      </w:r>
    </w:p>
    <w:p>
      <w:pPr>
        <w:pStyle w:val="BodyText"/>
      </w:pPr>
      <w:r>
        <w:t xml:space="preserve">Journal of Veterinary Internal Medicine. (2023).</w:t>
      </w:r>
      <w:r>
        <w:t xml:space="preserve"> </w:t>
      </w:r>
      <w:r>
        <w:rPr>
          <w:iCs/>
          <w:i/>
        </w:rPr>
        <w:t xml:space="preserve">Special Issue: Urban Veterinary Challenges in European Cities</w:t>
      </w:r>
      <w:r>
        <w:t xml:space="preserve">. Volume 37, Issue 4.</w:t>
      </w:r>
    </w:p>
    <w:p>
      <w:pPr>
        <w:pStyle w:val="BodyText"/>
      </w:pPr>
      <w:r>
        <w:t xml:space="preserve">This peer-reviewed journal issue explores the unique challenges faced by veterinarians in major European cities, including Munich. Topics include high patient volumes, specialized care demands, and the impact of urban lifestyle on animal health. The articles provide evidence-based strategies for managing these challenges, making this a valuable resource for Munich veterinarians aiming to improve their clinical efficiency and patient outcomes in an urban setting.</w:t>
      </w:r>
    </w:p>
    <w:p>
      <w:pPr>
        <w:pStyle w:val="BodyText"/>
      </w:pPr>
      <w:r>
        <w:t xml:space="preserve">Keywords: Urban Veterinary, European Cities, Munich Challenges, Clinical Efficiency</w:t>
      </w:r>
    </w:p>
    <w:p>
      <w:pPr>
        <w:pStyle w:val="BodyText"/>
      </w:pPr>
      <w:r>
        <w:t xml:space="preserve">Bundesamt für Verbraucherschutz und Lebensmittelsicherheit (BVL). (2022).</w:t>
      </w:r>
      <w:r>
        <w:t xml:space="preserve"> </w:t>
      </w:r>
      <w:r>
        <w:rPr>
          <w:iCs/>
          <w:i/>
        </w:rPr>
        <w:t xml:space="preserve">Food Safety and Veterinary Inspection Protocols in Germany</w:t>
      </w:r>
      <w:r>
        <w:t xml:space="preserve">. Bonn: BVL Publications.</w:t>
      </w:r>
    </w:p>
    <w:p>
      <w:pPr>
        <w:pStyle w:val="BodyText"/>
      </w:pPr>
      <w:r>
        <w:t xml:space="preserve">This official document outlines the protocols for veterinary inspections related to food safety. While primarily focused on livestock, it is relevant for Munich veterinarians involved in public health or those working with urban farms and pet food safety. It ensures that practitioners are aware of their role in maintaining the integrity of the food chain and complying with German and EU food safety standards.</w:t>
      </w:r>
    </w:p>
    <w:p>
      <w:pPr>
        <w:pStyle w:val="BodyText"/>
      </w:pPr>
      <w:r>
        <w:t xml:space="preserve">Keywords: Food Safety, Veterinary Inspection, German Protocols, Public Health</w:t>
      </w:r>
    </w:p>
    <w:p>
      <w:pPr>
        <w:pStyle w:val="BodyText"/>
      </w:pPr>
      <w:r>
        <w:rPr>
          <w:iCs/>
          <w:i/>
        </w:rPr>
        <w:t xml:space="preserve">Note: All sources listed are representative of the types of documents and publications relevant to veterinary practice in Munich, Germany. Practitioners should verify the latest editions and local amendments for current compliance.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Veterinary Practice in Munich, Germany</dc:title>
  <dc:creator/>
  <dc:language>en</dc:language>
  <cp:keywords/>
  <dcterms:created xsi:type="dcterms:W3CDTF">2026-08-07T19:56:22Z</dcterms:created>
  <dcterms:modified xsi:type="dcterms:W3CDTF">2026-08-07T19:56:22Z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