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3334c27cf4d1f555e71dc9449dff3f6dd5cefb2"/>
    <w:p>
      <w:pPr>
        <w:pStyle w:val="Heading2"/>
      </w:pPr>
      <w:r>
        <w:t xml:space="preserve">Veterinary Medicine, Animal Welfare, and Regulatory Frameworks in Rome, Italy</w:t>
      </w:r>
    </w:p>
    <w:p>
      <w:pPr>
        <w:pStyle w:val="FirstParagraph"/>
      </w:pPr>
      <w:r>
        <w:t xml:space="preserve">Prepared for: Veterinary Professionals and Researchers</w:t>
      </w:r>
      <w:r>
        <w:br/>
      </w:r>
      <w:r>
        <w:t xml:space="preserve">Focus Region: Rome (Roma), Lazio, Italy</w:t>
      </w:r>
      <w:r>
        <w:br/>
      </w:r>
      <w:r>
        <w:t xml:space="preserve">Date: October 2023</w:t>
      </w:r>
    </w:p>
    <w:bookmarkEnd w:id="20"/>
    <w:bookmarkEnd w:id="21"/>
    <w:p>
      <w:pPr>
        <w:pStyle w:val="BodyText"/>
      </w:pPr>
      <w:r>
        <w:t xml:space="preserve">This annotated bibliography compiles essential resources regarding the practice of veterinary medicine within the specific context of Rome, Italy. The selection includes legal frameworks, epidemiological studies, and professional guidelines relevant to veterinarians operating in the capital. The documents address critical topics such as the management of stray animal populations (TNR protocols), the control of vector-borne diseases endemic to the Lazio region, and the regulatory requirements for veterinary clinics established under Italian law. These sources provide a comprehensive foundation for understanding the unique challenges and standards facing veterinarians in Rome.</w:t>
      </w:r>
    </w:p>
    <w:p>
      <w:pPr>
        <w:pStyle w:val="BodyText"/>
      </w:pPr>
      <w:r>
        <w:t xml:space="preserve"> </w:t>
      </w:r>
      <w:r>
        <w:t xml:space="preserve">Decreto Legislativo 4 marzo 2014, n. 26. "Attuazione della direttiva 2010/63/UE sulla protezione degli animali utilizzati a fini scientifici." Gazzetta Ufficiale della Repubblica Italiana.</w:t>
      </w:r>
      <w:r>
        <w:t xml:space="preserve"> </w:t>
      </w:r>
    </w:p>
    <w:p>
      <w:pPr>
        <w:pStyle w:val="BodyText"/>
      </w:pPr>
      <w:r>
        <w:t xml:space="preserve">This legislative decree is fundamental for any veterinarian in Rome involved in research or teaching, particularly those affiliated with the Sapienza University of Rome. It transposes the European Directive into Italian law, establishing strict ethical and procedural standards for animal experimentation. For a veterinarian in Rome, understanding this document is crucial for compliance with national regulations, ensuring that any scientific work involving animals meets the rigorous welfare standards mandated by the Italian Ministry of Health. It outlines the licensing requirements for facilities and the responsibilities of the attending veterinarian.</w:t>
      </w:r>
    </w:p>
    <w:p>
      <w:pPr>
        <w:pStyle w:val="BodyText"/>
      </w:pPr>
      <w:r>
        <w:t xml:space="preserve"> </w:t>
      </w:r>
      <w:r>
        <w:t xml:space="preserve">Regione Lazio. "Regolamento Regionale per la tutela e il benessere degli animali." (Regional Regulation for the Protection and Welfare of Animals).</w:t>
      </w:r>
      <w:r>
        <w:t xml:space="preserve"> </w:t>
      </w:r>
    </w:p>
    <w:p>
      <w:pPr>
        <w:pStyle w:val="BodyText"/>
      </w:pPr>
      <w:r>
        <w:t xml:space="preserve">This regional regulation is specific to the Lazio region, where Rome is located. It provides the legal framework for animal welfare, covering aspects such as the prohibition of certain practices, standards for breeding, and the management of companion animals. For veterinarians practicing in Rome, this document is a primary reference for advising clients on legal obligations regarding pet ownership. It also details the protocols for the management of stray dogs and cats, which is a significant aspect of veterinary public health in the urban environment of Rome.</w:t>
      </w:r>
    </w:p>
    <w:p>
      <w:pPr>
        <w:pStyle w:val="BodyText"/>
      </w:pPr>
      <w:r>
        <w:t xml:space="preserve"> </w:t>
      </w:r>
      <w:r>
        <w:t xml:space="preserve">Maroli, M., et al. (2015). "Leishmaniasis in Italy: Epidemiology, Diagnosis, and Treatment." Veterinary Parasitology, 213(1-2), 1-10.</w:t>
      </w:r>
      <w:r>
        <w:t xml:space="preserve"> </w:t>
      </w:r>
    </w:p>
    <w:p>
      <w:pPr>
        <w:pStyle w:val="BodyText"/>
      </w:pPr>
      <w:r>
        <w:t xml:space="preserve">Canine leishmaniasis is a major health concern in Rome and the surrounding Lazio region due to the presence of the sandfly vector. This article provides a comprehensive overview of the epidemiology of the disease in Italy, with specific data relevant to central Italy. It is an essential resource for veterinarians in Rome to understand the prevalence rates, diagnostic methods, and treatment protocols. The study highlights the importance of vector control and vaccination strategies, which are critical components of preventive medicine for dogs living in the urban and peri-urban areas of Rome.</w:t>
      </w:r>
    </w:p>
    <w:p>
      <w:pPr>
        <w:pStyle w:val="BodyText"/>
      </w:pPr>
      <w:r>
        <w:t xml:space="preserve"> </w:t>
      </w:r>
      <w:r>
        <w:t xml:space="preserve">Ministero della Salute. "Linee Guida per la Gestione degli Animali Vaganti." (Guidelines for the Management of Stray Animals).</w:t>
      </w:r>
      <w:r>
        <w:t xml:space="preserve"> </w:t>
      </w:r>
    </w:p>
    <w:p>
      <w:pPr>
        <w:pStyle w:val="BodyText"/>
      </w:pPr>
      <w:r>
        <w:t xml:space="preserve">This national guideline, implemented locally by the Municipality of Rome (Comune di Roma), outlines the procedures for the management of stray animal populations. It emphasizes the Trap-Neuter-Return (TNR) method as the primary strategy for population control. For veterinarians in Rome, this document is vital as it defines their role in collaboration with local animal welfare associations and municipal services. It details the medical standards required for sterilization surgeries and the post-operative care necessary for animals returned to their territories, ensuring compliance with both national and local regulations.</w:t>
      </w:r>
    </w:p>
    <w:p>
      <w:pPr>
        <w:pStyle w:val="BodyText"/>
      </w:pPr>
      <w:r>
        <w:t xml:space="preserve"> </w:t>
      </w:r>
      <w:r>
        <w:t xml:space="preserve">Ordine dei Medici Veterinari di Roma. "Codice Deontologico e Normative Professionali." (Code of Ethics and Professional Regulations).</w:t>
      </w:r>
      <w:r>
        <w:t xml:space="preserve"> </w:t>
      </w:r>
    </w:p>
    <w:p>
      <w:pPr>
        <w:pStyle w:val="BodyText"/>
      </w:pPr>
      <w:r>
        <w:t xml:space="preserve">This document, published by the local veterinary order in Rome, sets the ethical and professional standards for veterinarians practicing in the city. It covers issues such as professional conduct, confidentiality, advertising, and the relationship with clients and colleagues. For any veterinarian establishing a practice in Rome, this code is mandatory reading. It ensures that practitioners adhere to the highest standards of professional integrity and provides guidance on resolving ethical dilemmas that may arise in clinical practice within the specific cultural and legal context of Rome.</w:t>
      </w:r>
    </w:p>
    <w:p>
      <w:pPr>
        <w:pStyle w:val="BodyText"/>
      </w:pPr>
      <w:r>
        <w:t xml:space="preserve"> </w:t>
      </w:r>
      <w:r>
        <w:t xml:space="preserve">OIE (World Organisation for Animal Health). "Terrestrial Animal Health Code: Chapter on Rabies."</w:t>
      </w:r>
      <w:r>
        <w:t xml:space="preserve"> </w:t>
      </w:r>
    </w:p>
    <w:p>
      <w:pPr>
        <w:pStyle w:val="BodyText"/>
      </w:pPr>
      <w:r>
        <w:t xml:space="preserve">While Italy is officially rabies-free, the OIE guidelines are crucial for veterinarians in Rome, a major international hub. This chapter provides the standards for rabies prevention, diagnosis, and control, which are essential for veterinarians dealing with imported animals or traveling pets. It outlines the vaccination protocols and testing requirements that must be followed to maintain Italy's rabies-free status. For veterinarians in Rome, this document is particularly relevant given the city's high volume of international travel and pet imports, ensuring that they can provide accurate advice and services compliant with global standards.</w:t>
      </w:r>
    </w:p>
    <w:p>
      <w:pPr>
        <w:pStyle w:val="BodyText"/>
      </w:pPr>
      <w:r>
        <w:t xml:space="preserve"> </w:t>
      </w:r>
      <w:r>
        <w:t xml:space="preserve">Di Caudo, S., et al. (2018). "Antimicrobial Resistance in Companion Animals in Italy: A Review." Journal of Veterinary Pharmacology and Therapeutics, 41(3), 250-260.</w:t>
      </w:r>
      <w:r>
        <w:t xml:space="preserve"> </w:t>
      </w:r>
    </w:p>
    <w:p>
      <w:pPr>
        <w:pStyle w:val="BodyText"/>
      </w:pPr>
      <w:r>
        <w:t xml:space="preserve">Antimicrobial resistance (AMR) is a growing concern in veterinary medicine globally, including in Italy. This review article examines the prevalence and patterns of AMR in companion animals in Italy, with data that is highly relevant to clinical practice in Rome. It highlights the importance of responsible antibiotic use and the implementation of stewardship programs in veterinary clinics. For veterinarians in Rome, this resource provides evidence-based guidance on selecting appropriate antimicrobial therapies and educating clients on the risks of AMR, contributing to both animal and public health.</w:t>
      </w:r>
    </w:p>
    <w:p>
      <w:pPr>
        <w:pStyle w:val="BodyText"/>
      </w:pPr>
      <w:r>
        <w:t xml:space="preserve"> </w:t>
      </w:r>
      <w:r>
        <w:t xml:space="preserve">Comune di Roma. "Regolamento Comunale per la Tenuta degli Animali Domestici." (Municipal Regulation for the Keeping of Domestic Animals).</w:t>
      </w:r>
      <w:r>
        <w:t xml:space="preserve"> </w:t>
      </w:r>
    </w:p>
    <w:p>
      <w:pPr>
        <w:pStyle w:val="BodyText"/>
      </w:pPr>
      <w:r>
        <w:t xml:space="preserve">This municipal regulation is specific to the city of Rome and outlines the rules for keeping domestic animals within the urban environment. It covers issues such as leash laws, waste disposal, noise control, and the registration of pets. For veterinarians in Rome, this document is a practical tool for advising clients on their legal responsibilities as pet owners. It also provides information on the local animal registry system, which veterinarians may need to interact with when issuing health certificates or reporting certain conditions. Understanding these local rules is essential for providing comprehensive care and guidance to pet owners in Rome.</w:t>
      </w:r>
    </w:p>
    <w:p>
      <w:pPr>
        <w:pStyle w:val="BodyText"/>
      </w:pPr>
      <w:r>
        <w:t xml:space="preserve">This annotated bibliography is intended for informational purposes and reflects the regulatory and scientific landscape as of 2023. Veterinarians should consult the latest official publications for current regulations.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Rome, Italy</dc:title>
  <dc:creator/>
  <dc:language>en</dc:language>
  <cp:keywords/>
  <dcterms:created xsi:type="dcterms:W3CDTF">2026-08-07T06:12:55Z</dcterms:created>
  <dcterms:modified xsi:type="dcterms:W3CDTF">2026-08-07T06:12:55Z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