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Manila,</w:t>
      </w:r>
      <w:r>
        <w:t xml:space="preserve"> </w:t>
      </w:r>
      <w:r>
        <w:t xml:space="preserve">Philippines</w:t>
      </w:r>
    </w:p>
    <w:bookmarkStart w:id="33" w:name="Xe1ed2b387e73304046a1bedf486c59aea35494b"/>
    <w:p>
      <w:pPr>
        <w:pStyle w:val="Heading1"/>
      </w:pPr>
      <w:r>
        <w:t xml:space="preserve">Annotated Bibliography: The Role and Practice of the Veterinarian in Manila, Philippines</w:t>
      </w:r>
    </w:p>
    <w:p>
      <w:pPr>
        <w:pStyle w:val="FirstParagraph"/>
      </w:pPr>
      <w:r>
        <w:t xml:space="preserve">The following annotated bibliography compiles key academic, governmental, and organizational resources regarding the profession of the veterinarian within the context of Manila, Philippines. This collection addresses critical themes including public health, zoonotic disease control, urban animal welfare, regulatory frameworks, and the economic impact of veterinary services in the National Capital Region (NCR). These sources provide a comprehensive foundation for understanding how veterinary professionals contribute to the health and safety of both animals and humans in one of the most densely populated urban centers in Southeast Asia.</w:t>
      </w:r>
    </w:p>
    <w:bookmarkStart w:id="22" w:name="Xa2a4c1f05c550349e10442532468da14171924e"/>
    <w:p>
      <w:pPr>
        <w:pStyle w:val="Heading2"/>
      </w:pPr>
      <w:r>
        <w:t xml:space="preserve">Public Health and Zoonotic Disease Control</w:t>
      </w:r>
    </w:p>
    <w:bookmarkStart w:id="20" w:name="X4b1be1f20178421638f8f4f75409d94b9d5bbd7"/>
    <w:p>
      <w:pPr>
        <w:pStyle w:val="Heading3"/>
      </w:pPr>
      <w:r>
        <w:t xml:space="preserve">1. Rabies Control and the Veterinarian’s Role</w:t>
      </w:r>
    </w:p>
    <w:p>
      <w:pPr>
        <w:pStyle w:val="FirstParagraph"/>
      </w:pPr>
      <w:r>
        <w:t xml:space="preserve">Department of Agriculture (DA). (2021).</w:t>
      </w:r>
      <w:r>
        <w:t xml:space="preserve"> </w:t>
      </w:r>
      <w:r>
        <w:rPr>
          <w:iCs/>
          <w:i/>
        </w:rPr>
        <w:t xml:space="preserve">National Strategic Plan for Rabies Control and Elimination in the Philippines (2021-2025)</w:t>
      </w:r>
      <w:r>
        <w:t xml:space="preserve">. Quezon City: DA-Animal Industry Bureau.</w:t>
      </w:r>
    </w:p>
    <w:p>
      <w:pPr>
        <w:pStyle w:val="BodyText"/>
      </w:pPr>
      <w:r>
        <w:t xml:space="preserve">This strategic document outlines the national framework for eradicating rabies, a disease that remains a significant public health threat in Manila. The plan emphasizes the critical role of veterinarians in mass vaccination campaigns, surveillance, and public education. For practitioners in Manila, this resource is essential as it details the legal mandates and operational guidelines for rabies prevention. It highlights the collaboration required between local government units (LGUs) in Metro Manila and veterinary professionals to achieve the goal of a rabies-free Philippines by 2025.</w:t>
      </w:r>
    </w:p>
    <w:bookmarkEnd w:id="20"/>
    <w:bookmarkStart w:id="21" w:name="zoonoses-in-urban-settings"/>
    <w:p>
      <w:pPr>
        <w:pStyle w:val="Heading3"/>
      </w:pPr>
      <w:r>
        <w:t xml:space="preserve">2. Zoonoses in Urban Settings</w:t>
      </w:r>
    </w:p>
    <w:p>
      <w:pPr>
        <w:pStyle w:val="FirstParagraph"/>
      </w:pPr>
      <w:r>
        <w:t xml:space="preserve">Alarcon, E. A., &amp; Santos, M. L. (2019). "Zoonotic Diseases in the National Capital Region: A Veterinary Public Health Perspective."</w:t>
      </w:r>
      <w:r>
        <w:t xml:space="preserve"> </w:t>
      </w:r>
      <w:r>
        <w:rPr>
          <w:iCs/>
          <w:i/>
        </w:rPr>
        <w:t xml:space="preserve">Philippine Journal of Veterinary Medicine</w:t>
      </w:r>
      <w:r>
        <w:t xml:space="preserve">, 42(1), 15-28.</w:t>
      </w:r>
    </w:p>
    <w:p>
      <w:pPr>
        <w:pStyle w:val="BodyText"/>
      </w:pPr>
      <w:r>
        <w:t xml:space="preserve">This peer-reviewed article examines the prevalence of zoonotic diseases in Manila’s urban environment. The authors argue that the high density of stray animals and close human-animal contact in Manila necessitates a robust veterinary public health infrastructure. The study provides data on diseases such as leptospirosis and toxoplasmosis, underscoring the veterinarian’s responsibility not only in treating animals but also in advising the public on hygiene and disease prevention. It is a vital resource for understanding the epidemiological challenges specific to Manila.</w:t>
      </w:r>
    </w:p>
    <w:bookmarkEnd w:id="21"/>
    <w:bookmarkEnd w:id="22"/>
    <w:bookmarkStart w:id="25" w:name="Xf8c719d2ef2d44dc8d18bff52a09f4554478458"/>
    <w:p>
      <w:pPr>
        <w:pStyle w:val="Heading2"/>
      </w:pPr>
      <w:r>
        <w:t xml:space="preserve">Regulatory Frameworks and Professional Standards</w:t>
      </w:r>
    </w:p>
    <w:bookmarkStart w:id="23" w:name="legal-practice-of-veterinary-medicine"/>
    <w:p>
      <w:pPr>
        <w:pStyle w:val="Heading3"/>
      </w:pPr>
      <w:r>
        <w:t xml:space="preserve">3. Legal Practice of Veterinary Medicine</w:t>
      </w:r>
    </w:p>
    <w:p>
      <w:pPr>
        <w:pStyle w:val="FirstParagraph"/>
      </w:pPr>
      <w:r>
        <w:t xml:space="preserve">Republic of the Philippines. (2019).</w:t>
      </w:r>
      <w:r>
        <w:t xml:space="preserve"> </w:t>
      </w:r>
      <w:r>
        <w:rPr>
          <w:iCs/>
          <w:i/>
        </w:rPr>
        <w:t xml:space="preserve">Republic Act No. 11058: An Act Strengthening the Practice of Veterinary Medicine in the Philippines</w:t>
      </w:r>
      <w:r>
        <w:t xml:space="preserve">. Manila: Official Gazette of the Republic of the Philippines.</w:t>
      </w:r>
    </w:p>
    <w:p>
      <w:pPr>
        <w:pStyle w:val="BodyText"/>
      </w:pPr>
      <w:r>
        <w:t xml:space="preserve">Known as the "New Veterinary Medicine Act," this legislation is the cornerstone of the profession in the country. It defines the scope of practice for veterinarians, establishes standards for education and licensure, and regulates the use of veterinary drugs. For any veterinarian operating in Manila, this law is mandatory reading. It clarifies the legal boundaries of practice, protects the title of "Veterinarian," and outlines penalties for illegal practice, which is particularly relevant in a bustling market like Manila where unlicensed practitioners may operate.</w:t>
      </w:r>
    </w:p>
    <w:bookmarkEnd w:id="23"/>
    <w:bookmarkStart w:id="24" w:name="animal-welfare-laws"/>
    <w:p>
      <w:pPr>
        <w:pStyle w:val="Heading3"/>
      </w:pPr>
      <w:r>
        <w:t xml:space="preserve">4. Animal Welfare Laws</w:t>
      </w:r>
    </w:p>
    <w:p>
      <w:pPr>
        <w:pStyle w:val="FirstParagraph"/>
      </w:pPr>
      <w:r>
        <w:t xml:space="preserve">Republic of the Philippines. (1998).</w:t>
      </w:r>
      <w:r>
        <w:t xml:space="preserve"> </w:t>
      </w:r>
      <w:r>
        <w:rPr>
          <w:iCs/>
          <w:i/>
        </w:rPr>
        <w:t xml:space="preserve">Republic Act No. 8485: An Act Providing for the Welfare, Protection, Care, Treatment, and Management of Animals</w:t>
      </w:r>
      <w:r>
        <w:t xml:space="preserve">. Manila: Official Gazette of the Republic of the Philippines.</w:t>
      </w:r>
    </w:p>
    <w:p>
      <w:pPr>
        <w:pStyle w:val="BodyText"/>
      </w:pPr>
      <w:r>
        <w:t xml:space="preserve">This act, also known as the "Animal Welfare Act of 1998," provides the legal basis for protecting animals from cruelty and neglect. In Manila, where animal welfare issues are prominent due to urbanization and stray populations, this law guides veterinarians in cases of animal abuse and neglect. It empowers veterinary professionals to report violations and participate in rescue operations. Understanding this law is crucial for veterinarians involved in advocacy and community service within the city.</w:t>
      </w:r>
    </w:p>
    <w:bookmarkEnd w:id="24"/>
    <w:bookmarkEnd w:id="25"/>
    <w:bookmarkStart w:id="28" w:name="urban-animal-management-and-welfare"/>
    <w:p>
      <w:pPr>
        <w:pStyle w:val="Heading2"/>
      </w:pPr>
      <w:r>
        <w:t xml:space="preserve">Urban Animal Management and Welfare</w:t>
      </w:r>
    </w:p>
    <w:bookmarkStart w:id="26" w:name="stray-dog-population-in-metro-manila"/>
    <w:p>
      <w:pPr>
        <w:pStyle w:val="Heading3"/>
      </w:pPr>
      <w:r>
        <w:t xml:space="preserve">5. Stray Dog Population in Metro Manila</w:t>
      </w:r>
    </w:p>
    <w:p>
      <w:pPr>
        <w:pStyle w:val="FirstParagraph"/>
      </w:pPr>
      <w:r>
        <w:t xml:space="preserve">Philippine Animal Welfare Society (PAWS). (2020).</w:t>
      </w:r>
      <w:r>
        <w:t xml:space="preserve"> </w:t>
      </w:r>
      <w:r>
        <w:rPr>
          <w:iCs/>
          <w:i/>
        </w:rPr>
        <w:t xml:space="preserve">Annual Report: Stray Animal Management and Community-Based Programs in Metro Manila</w:t>
      </w:r>
      <w:r>
        <w:t xml:space="preserve">. Manila: PAWS.</w:t>
      </w:r>
    </w:p>
    <w:p>
      <w:pPr>
        <w:pStyle w:val="BodyText"/>
      </w:pPr>
      <w:r>
        <w:t xml:space="preserve">This report by a leading non-governmental organization provides insights into the challenges of managing stray animal populations in Manila. It details the effectiveness of catch-neuter-vaccinate-release (CNVR) programs, which rely heavily on veterinary expertise. The document highlights the collaboration between PAWS, local veterinarians, and Manila city officials. It serves as a practical guide for veterinarians interested in community-based animal welfare programs and offers data on the health status of stray animals in the region.</w:t>
      </w:r>
    </w:p>
    <w:bookmarkEnd w:id="26"/>
    <w:bookmarkStart w:id="27" w:name="one-health-approach-in-manila"/>
    <w:p>
      <w:pPr>
        <w:pStyle w:val="Heading3"/>
      </w:pPr>
      <w:r>
        <w:t xml:space="preserve">6. One Health Approach in Manila</w:t>
      </w:r>
    </w:p>
    <w:p>
      <w:pPr>
        <w:pStyle w:val="FirstParagraph"/>
      </w:pPr>
      <w:r>
        <w:t xml:space="preserve">World Health Organization (WHO) &amp; Food and Agriculture Organization (FAO). (2022).</w:t>
      </w:r>
      <w:r>
        <w:t xml:space="preserve"> </w:t>
      </w:r>
      <w:r>
        <w:rPr>
          <w:iCs/>
          <w:i/>
        </w:rPr>
        <w:t xml:space="preserve">One Health Joint Plan of Action: Implementation in Urban Centers of Southeast Asia</w:t>
      </w:r>
      <w:r>
        <w:t xml:space="preserve">. Manila Regional Office.</w:t>
      </w:r>
    </w:p>
    <w:p>
      <w:pPr>
        <w:pStyle w:val="BodyText"/>
      </w:pPr>
      <w:r>
        <w:t xml:space="preserve">This international report focuses on the "One Health" approach, which recognizes the interconnection between human, animal, and environmental health. In the context of Manila, it emphasizes the need for veterinarians to work alongside medical doctors and environmental scientists to address health threats. The document provides case studies relevant to urban settings, illustrating how veterinary interventions can prevent outbreaks and improve overall public health in densely populated areas like Manila.</w:t>
      </w:r>
    </w:p>
    <w:bookmarkEnd w:id="27"/>
    <w:bookmarkEnd w:id="28"/>
    <w:bookmarkStart w:id="31" w:name="economic-and-educational-aspects"/>
    <w:p>
      <w:pPr>
        <w:pStyle w:val="Heading2"/>
      </w:pPr>
      <w:r>
        <w:t xml:space="preserve">Economic and Educational Aspects</w:t>
      </w:r>
    </w:p>
    <w:bookmarkStart w:id="29" w:name="veterinary-education-in-the-philippines"/>
    <w:p>
      <w:pPr>
        <w:pStyle w:val="Heading3"/>
      </w:pPr>
      <w:r>
        <w:t xml:space="preserve">7. Veterinary Education in the Philippines</w:t>
      </w:r>
    </w:p>
    <w:p>
      <w:pPr>
        <w:pStyle w:val="FirstParagraph"/>
      </w:pPr>
      <w:r>
        <w:t xml:space="preserve">Philippine Association of Colleges of Veterinary Medicine (PACVM). (2021).</w:t>
      </w:r>
      <w:r>
        <w:t xml:space="preserve"> </w:t>
      </w:r>
      <w:r>
        <w:rPr>
          <w:iCs/>
          <w:i/>
        </w:rPr>
        <w:t xml:space="preserve">Accreditation Standards and Curriculum Guidelines for Veterinary Medicine Programs</w:t>
      </w:r>
      <w:r>
        <w:t xml:space="preserve">. Quezon City: PACVM.</w:t>
      </w:r>
    </w:p>
    <w:p>
      <w:pPr>
        <w:pStyle w:val="BodyText"/>
      </w:pPr>
      <w:r>
        <w:t xml:space="preserve">This document outlines the educational standards required to become a licensed veterinarian in the Philippines. It is relevant for understanding the training and competencies of veterinarians practicing in Manila. The guidelines ensure that graduates are equipped with the knowledge and skills necessary to handle the diverse challenges of urban veterinary practice, from companion animal care to public health issues. It also reflects the ongoing efforts to align Philippine veterinary education with international standards.</w:t>
      </w:r>
    </w:p>
    <w:bookmarkEnd w:id="29"/>
    <w:bookmarkStart w:id="30" w:name="economic-impact-of-veterinary-services"/>
    <w:p>
      <w:pPr>
        <w:pStyle w:val="Heading3"/>
      </w:pPr>
      <w:r>
        <w:t xml:space="preserve">8. Economic Impact of Veterinary Services</w:t>
      </w:r>
    </w:p>
    <w:p>
      <w:pPr>
        <w:pStyle w:val="FirstParagraph"/>
      </w:pPr>
      <w:r>
        <w:t xml:space="preserve">National Economic and Development Authority (NEDA). (2020).</w:t>
      </w:r>
      <w:r>
        <w:t xml:space="preserve"> </w:t>
      </w:r>
      <w:r>
        <w:rPr>
          <w:iCs/>
          <w:i/>
        </w:rPr>
        <w:t xml:space="preserve">Philippine Development Plan 2023-2028: Agriculture, Fisheries, and Forestry Sector</w:t>
      </w:r>
      <w:r>
        <w:t xml:space="preserve">. Quezon City: NEDA.</w:t>
      </w:r>
    </w:p>
    <w:p>
      <w:pPr>
        <w:pStyle w:val="BodyText"/>
      </w:pPr>
      <w:r>
        <w:t xml:space="preserve">While broader in scope, this national development plan includes sections on the importance of veterinary services in supporting the agricultural and pet industries. In Manila, the growing pet economy and the need for safe food production make veterinary services economically significant. The document provides a macroeconomic perspective on how veterinary care contributes to food security, trade, and public health, offering valuable context for veterinarians and policymakers in the capital region.</w:t>
      </w:r>
    </w:p>
    <w:bookmarkEnd w:id="30"/>
    <w:bookmarkEnd w:id="31"/>
    <w:bookmarkStart w:id="32" w:name="conclusion"/>
    <w:p>
      <w:pPr>
        <w:pStyle w:val="Heading2"/>
      </w:pPr>
      <w:r>
        <w:t xml:space="preserve">Conclusion</w:t>
      </w:r>
    </w:p>
    <w:p>
      <w:pPr>
        <w:pStyle w:val="FirstParagraph"/>
      </w:pPr>
      <w:r>
        <w:t xml:space="preserve">This annotated bibliography highlights the multifaceted role of the veterinarian in Manila, Philippines. From controlling zoonotic diseases and managing stray animal populations to adhering to legal standards and contributing to public health, veterinarians are indispensable to the well-being of the city. The selected sources provide a robust foundation for further research and practical application in the field of veterinary medicine within this unique urban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Manila, Philippines</dc:title>
  <dc:creator/>
  <dc:language>en</dc:language>
  <cp:keywords/>
  <dcterms:created xsi:type="dcterms:W3CDTF">2026-08-07T01:37:15Z</dcterms:created>
  <dcterms:modified xsi:type="dcterms:W3CDTF">2026-08-07T01:37:15Z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