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Practice</w:t>
      </w:r>
      <w:r>
        <w:t xml:space="preserve"> </w:t>
      </w:r>
      <w:r>
        <w:t xml:space="preserve">in</w:t>
      </w:r>
      <w:r>
        <w:t xml:space="preserve"> </w:t>
      </w:r>
      <w:r>
        <w:t xml:space="preserve">Barcelona,</w:t>
      </w:r>
      <w:r>
        <w:t xml:space="preserve"> </w:t>
      </w:r>
      <w:r>
        <w:t xml:space="preserve">Spain</w:t>
      </w:r>
    </w:p>
    <w:bookmarkStart w:id="20" w:name="Xbddfed553f9600f441b9d185e614ec56a39bd91"/>
    <w:p>
      <w:pPr>
        <w:pStyle w:val="Heading1"/>
      </w:pPr>
      <w:r>
        <w:t xml:space="preserve">Annotated Bibliography: Veterinary Medicine in Barcelona, Spain</w:t>
      </w:r>
    </w:p>
    <w:p>
      <w:pPr>
        <w:pStyle w:val="FirstParagraph"/>
      </w:pPr>
      <w:r>
        <w:rPr>
          <w:bCs/>
          <w:b/>
        </w:rPr>
        <w:t xml:space="preserve">Subject:</w:t>
      </w:r>
      <w:r>
        <w:t xml:space="preserve"> </w:t>
      </w:r>
      <w:r>
        <w:t xml:space="preserve">Professional Standards, Regulatory Framework, and Clinical Practice</w:t>
      </w:r>
    </w:p>
    <w:p>
      <w:pPr>
        <w:pStyle w:val="BodyText"/>
      </w:pPr>
      <w:r>
        <w:rPr>
          <w:bCs/>
          <w:b/>
        </w:rPr>
        <w:t xml:space="preserve">Region:</w:t>
      </w:r>
      <w:r>
        <w:t xml:space="preserve"> </w:t>
      </w:r>
      <w:r>
        <w:t xml:space="preserve">Barcelona, Catalonia, Spain</w:t>
      </w:r>
    </w:p>
    <w:bookmarkEnd w:id="20"/>
    <w:p>
      <w:pPr>
        <w:pStyle w:val="BodyText"/>
      </w:pPr>
      <w:r>
        <w:t xml:space="preserve">The following annotated bibliography compiles essential resources regarding the practice of veterinary medicine within the specific context of Barcelona, Spain. This collection addresses the regulatory environment established by the Spanish Ministry of Agriculture and the Catalan government, the professional requirements for veterinarians, and the unique epidemiological challenges faced in the Mediterranean urban environment of Barcelona. These sources are critical for understanding the legal, ethical, and clinical landscape for veterinary professionals operating in this region.</w:t>
      </w:r>
    </w:p>
    <w:bookmarkStart w:id="24" w:name="X283cdc776d05c95e5c98d69ab8663f727bc4414"/>
    <w:p>
      <w:pPr>
        <w:pStyle w:val="Heading2"/>
      </w:pPr>
      <w:r>
        <w:t xml:space="preserve">Regulatory Framework and Professional Licensing</w:t>
      </w:r>
    </w:p>
    <w:bookmarkStart w:id="21" w:name="Xff78ea61dc59c25af8fcce2a1467f2c01b4bbe5"/>
    <w:p>
      <w:pPr>
        <w:pStyle w:val="Heading3"/>
      </w:pPr>
      <w:r>
        <w:t xml:space="preserve">1. Royal Decree 142/1994 on Veterinary Practice</w:t>
      </w:r>
    </w:p>
    <w:p>
      <w:pPr>
        <w:pStyle w:val="FirstParagraph"/>
      </w:pPr>
      <w:r>
        <w:t xml:space="preserve">Ministerio de Agricultura, Pesca y Alimentación. (1994).</w:t>
      </w:r>
      <w:r>
        <w:t xml:space="preserve"> </w:t>
      </w:r>
      <w:r>
        <w:rPr>
          <w:iCs/>
          <w:i/>
        </w:rPr>
        <w:t xml:space="preserve">Real Decreto 142/1994, de 4 de febrero, por el que se regula la actividad veterinaria y las colegiaciones profesionales</w:t>
      </w:r>
      <w:r>
        <w:t xml:space="preserve">. Boletín Oficial del Estado (BOE).</w:t>
      </w:r>
    </w:p>
    <w:p>
      <w:pPr>
        <w:pStyle w:val="BodyText"/>
      </w:pPr>
      <w:r>
        <w:t xml:space="preserve">This foundational legal text establishes the core regulations governing veterinary activity throughout Spain, including the autonomous community of Catalonia. It defines the scope of practice for veterinarians, distinguishing between clinical, sanitary, and industrial roles. For a veterinarian in Barcelona, this decree is paramount as it mandates mandatory membership in the professional college (Colegio Oficial de Veterinarios de Barcelona) to practice legally. The document outlines the responsibilities regarding animal health certificates, food safety inspections, and clinical procedures. It serves as the primary reference for understanding the legal boundaries of veterinary work in Spain.</w:t>
      </w:r>
    </w:p>
    <w:bookmarkEnd w:id="21"/>
    <w:bookmarkStart w:id="22" w:name="X1dba7f242df97c44a8768efca13b5ca82bfd687"/>
    <w:p>
      <w:pPr>
        <w:pStyle w:val="Heading3"/>
      </w:pPr>
      <w:r>
        <w:t xml:space="preserve">2. Law 10/2017 on Animal Welfare in Catalonia</w:t>
      </w:r>
    </w:p>
    <w:p>
      <w:pPr>
        <w:pStyle w:val="FirstParagraph"/>
      </w:pPr>
      <w:r>
        <w:t xml:space="preserve">Generalitat de Catalunya. (2017).</w:t>
      </w:r>
      <w:r>
        <w:t xml:space="preserve"> </w:t>
      </w:r>
      <w:r>
        <w:rPr>
          <w:iCs/>
          <w:i/>
        </w:rPr>
        <w:t xml:space="preserve">Llei 10/2017, de 24 d'abril, de protecció dels animals</w:t>
      </w:r>
      <w:r>
        <w:t xml:space="preserve">. Diari Oficial de la Generalitat de Catalunya (DOGC).</w:t>
      </w:r>
    </w:p>
    <w:p>
      <w:pPr>
        <w:pStyle w:val="BodyText"/>
      </w:pPr>
      <w:r>
        <w:t xml:space="preserve">This regional legislation is specifically tailored to the jurisdiction of Catalonia and is directly applicable to veterinary practices in Barcelona. It represents a significant advancement in animal welfare standards within Spain. The law imposes strict obligations on veterinarians regarding the identification of pets, the control of breeding, and the prevention of animal abandonment. It also regulates the use of animals in entertainment and research. For practitioners in Barcelona, compliance with this law is essential, as it dictates protocols for sterilization, microchipping, and the ethical treatment of companion animals, reflecting the high societal value placed on animal rights in the region.</w:t>
      </w:r>
    </w:p>
    <w:bookmarkEnd w:id="22"/>
    <w:bookmarkStart w:id="23" w:name="X3486ab6d932e7cb4ff4656116bfe946e1af6abc"/>
    <w:p>
      <w:pPr>
        <w:pStyle w:val="Heading3"/>
      </w:pPr>
      <w:r>
        <w:t xml:space="preserve">3. European Directive 2005/36/EC on Professional Qualifications</w:t>
      </w:r>
    </w:p>
    <w:p>
      <w:pPr>
        <w:pStyle w:val="FirstParagraph"/>
      </w:pPr>
      <w:r>
        <w:t xml:space="preserve">European Parliament and Council of the European Union. (2005).</w:t>
      </w:r>
      <w:r>
        <w:t xml:space="preserve"> </w:t>
      </w:r>
      <w:r>
        <w:rPr>
          <w:iCs/>
          <w:i/>
        </w:rPr>
        <w:t xml:space="preserve">Directive 2005/36/EC on the recognition of professional qualifications</w:t>
      </w:r>
      <w:r>
        <w:t xml:space="preserve">. Official Journal of the European Union.</w:t>
      </w:r>
    </w:p>
    <w:p>
      <w:pPr>
        <w:pStyle w:val="BodyText"/>
      </w:pPr>
      <w:r>
        <w:t xml:space="preserve">Given Barcelona's status as an international hub, this directive is crucial for understanding the mobility of veterinary professionals. It outlines the procedures for recognizing veterinary degrees obtained in other EU member states, allowing foreign veterinarians to practice in Spain. The document details the requirements for language proficiency and potential aptitude tests. For the veterinary community in Barcelona, this regulation facilitates the integration of international talent and ensures that all practitioners meet a standardized level of competence, thereby maintaining high-quality healthcare for animals across the European Union.</w:t>
      </w:r>
    </w:p>
    <w:bookmarkEnd w:id="23"/>
    <w:bookmarkEnd w:id="24"/>
    <w:bookmarkStart w:id="30" w:name="Xb8de5e151dc64bc9e80cc30ab42c888141c5ccc"/>
    <w:p>
      <w:pPr>
        <w:pStyle w:val="Heading2"/>
      </w:pPr>
      <w:r>
        <w:t xml:space="preserve">Clinical Practice and Epidemiology in Barcelona</w:t>
      </w:r>
    </w:p>
    <w:bookmarkStart w:id="25" w:name="X78693e6fcb96a0679cceb158551962ba46df655"/>
    <w:p>
      <w:pPr>
        <w:pStyle w:val="Heading3"/>
      </w:pPr>
      <w:r>
        <w:t xml:space="preserve">4. Epidemiology of Vector-Borne Diseases in Mediterranean Urban Areas</w:t>
      </w:r>
    </w:p>
    <w:p>
      <w:pPr>
        <w:pStyle w:val="FirstParagraph"/>
      </w:pPr>
      <w:r>
        <w:t xml:space="preserve">Solano-Gallego, L., et al. (2019). "Epidemiology of vector-borne diseases in dogs and cats in the Mediterranean basin: A review."</w:t>
      </w:r>
      <w:r>
        <w:t xml:space="preserve"> </w:t>
      </w:r>
      <w:r>
        <w:rPr>
          <w:iCs/>
          <w:i/>
        </w:rPr>
        <w:t xml:space="preserve">Parasites &amp; Vectors</w:t>
      </w:r>
      <w:r>
        <w:t xml:space="preserve">, 12(1), 1-15.</w:t>
      </w:r>
    </w:p>
    <w:p>
      <w:pPr>
        <w:pStyle w:val="BodyText"/>
      </w:pPr>
      <w:r>
        <w:t xml:space="preserve">This peer-reviewed article provides critical data on the prevalence of diseases such as Leishmaniasis, Ehrlichiosis, and Dirofilariasis in the Mediterranean climate, which characterizes Barcelona. The study highlights the increasing risk of these vector-borne diseases due to climate change and urbanization. For veterinarians in Barcelona, this resource is indispensable for developing preventive health strategies for companion animals. It emphasizes the need for year-round vector control and regular screening, particularly given the high density of stray and semi-feral cat populations in the city, which act as reservoirs for certain pathogens.</w:t>
      </w:r>
    </w:p>
    <w:bookmarkEnd w:id="25"/>
    <w:bookmarkStart w:id="26" w:name="Xc13f5bf8a85135fc74afab3e7ff2734618a8a75"/>
    <w:p>
      <w:pPr>
        <w:pStyle w:val="Heading3"/>
      </w:pPr>
      <w:r>
        <w:t xml:space="preserve">5. Antimicrobial Resistance in Veterinary Practice in Spain</w:t>
      </w:r>
    </w:p>
    <w:p>
      <w:pPr>
        <w:pStyle w:val="FirstParagraph"/>
      </w:pPr>
      <w:r>
        <w:t xml:space="preserve">European Centre for Disease Prevention and Control (ECDC). (2021).</w:t>
      </w:r>
      <w:r>
        <w:t xml:space="preserve"> </w:t>
      </w:r>
      <w:r>
        <w:rPr>
          <w:iCs/>
          <w:i/>
        </w:rPr>
        <w:t xml:space="preserve">Antimicrobial resistance surveillance in Europe: Veterinary data</w:t>
      </w:r>
      <w:r>
        <w:t xml:space="preserve">. Stockholm: ECDC.</w:t>
      </w:r>
    </w:p>
    <w:p>
      <w:pPr>
        <w:pStyle w:val="BodyText"/>
      </w:pPr>
      <w:r>
        <w:t xml:space="preserve">This report offers a comprehensive analysis of antimicrobial resistance (AMR) trends within the veterinary sector in Spain. It underscores the importance of responsible antibiotic use to combat the growing threat of superbugs. In the context of Barcelona, where veterinary clinics are densely populated, adherence to these guidelines is vital for public health. The document provides evidence-based recommendations for veterinarians to optimize prescribing habits, ensuring that antibiotics are used only when necessary. This aligns with the "One Health" approach, recognizing the interconnectedness of animal, human, and environmental health in urban settings.</w:t>
      </w:r>
    </w:p>
    <w:bookmarkEnd w:id="26"/>
    <w:bookmarkStart w:id="27" w:name="X30a09e6be2dcedc957bb08853cc992e65aec5da"/>
    <w:p>
      <w:pPr>
        <w:pStyle w:val="Heading3"/>
      </w:pPr>
      <w:r>
        <w:t xml:space="preserve">6. Urban Wildlife Management and Veterinary Care in Barcelona</w:t>
      </w:r>
    </w:p>
    <w:p>
      <w:pPr>
        <w:pStyle w:val="FirstParagraph"/>
      </w:pPr>
      <w:r>
        <w:t xml:space="preserve">Ayuntamiento de Barcelona. (2020).</w:t>
      </w:r>
      <w:r>
        <w:t xml:space="preserve"> </w:t>
      </w:r>
      <w:r>
        <w:rPr>
          <w:iCs/>
          <w:i/>
        </w:rPr>
        <w:t xml:space="preserve">Plan de Gestión de Fauna Urbana</w:t>
      </w:r>
      <w:r>
        <w:t xml:space="preserve">. Barcelona City Council.</w:t>
      </w:r>
    </w:p>
    <w:p>
      <w:pPr>
        <w:pStyle w:val="BodyText"/>
      </w:pPr>
      <w:r>
        <w:t xml:space="preserve">This municipal document outlines the strategies for managing urban wildlife, including stray dogs, cats, and wild species such as foxes and birds, within the city limits. It details the collaboration between the city council and veterinary professionals for population control, vaccination campaigns, and rescue operations. For veterinarians in Barcelona, this plan is a key resource for understanding local protocols regarding the handling of stray animals and the implementation of Trap-Neuter-Return (TNR) programs. It reflects the city's commitment to balancing animal welfare with public health and environmental sustainability.</w:t>
      </w:r>
    </w:p>
    <w:bookmarkEnd w:id="27"/>
    <w:bookmarkStart w:id="28" w:name="Xaeec27130e8d3427e7f700e8a4e2819a43965b7"/>
    <w:p>
      <w:pPr>
        <w:pStyle w:val="Heading3"/>
      </w:pPr>
      <w:r>
        <w:t xml:space="preserve">7. Professional Ethics and the Code of Conduct of the COVB</w:t>
      </w:r>
    </w:p>
    <w:p>
      <w:pPr>
        <w:pStyle w:val="FirstParagraph"/>
      </w:pPr>
      <w:r>
        <w:t xml:space="preserve">Colegio Oficial de Veterinarios de Barcelona (COVB). (2022).</w:t>
      </w:r>
      <w:r>
        <w:t xml:space="preserve"> </w:t>
      </w:r>
      <w:r>
        <w:rPr>
          <w:iCs/>
          <w:i/>
        </w:rPr>
        <w:t xml:space="preserve">Código Deontológico del Veterinario</w:t>
      </w:r>
      <w:r>
        <w:t xml:space="preserve">. Barcelona: COVB.</w:t>
      </w:r>
    </w:p>
    <w:p>
      <w:pPr>
        <w:pStyle w:val="BodyText"/>
      </w:pPr>
      <w:r>
        <w:t xml:space="preserve">This code establishes the ethical standards and professional conduct expected of veterinarians registered with the Barcelona Veterinary College. It covers issues such as client confidentiality, professional integrity, and the duty of care towards animals. The document is essential for navigating the ethical dilemmas that may arise in clinical practice, such as end-of-life decisions or conflicts of interest. It reinforces the role of the veterinarian as a guardian of animal welfare and public health, ensuring that practices in Barcelona align with the highest ethical standards recognized by the profession in Spain.</w:t>
      </w:r>
    </w:p>
    <w:bookmarkEnd w:id="28"/>
    <w:bookmarkStart w:id="29" w:name="Xc04f35ef446eff9c95975562914823cf7fb0488"/>
    <w:p>
      <w:pPr>
        <w:pStyle w:val="Heading3"/>
      </w:pPr>
      <w:r>
        <w:t xml:space="preserve">8. The Impact of Tourism on Veterinary Services in Barcelona</w:t>
      </w:r>
    </w:p>
    <w:p>
      <w:pPr>
        <w:pStyle w:val="FirstParagraph"/>
      </w:pPr>
      <w:r>
        <w:t xml:space="preserve">García, M., &amp; López, J. (2021). "Challenges and opportunities for veterinary services in high-tourism urban areas: The case of Barcelona."</w:t>
      </w:r>
      <w:r>
        <w:t xml:space="preserve"> </w:t>
      </w:r>
      <w:r>
        <w:rPr>
          <w:iCs/>
          <w:i/>
        </w:rPr>
        <w:t xml:space="preserve">Journal of Veterinary Practice Management</w:t>
      </w:r>
      <w:r>
        <w:t xml:space="preserve">, 15(3), 45-58.</w:t>
      </w:r>
    </w:p>
    <w:p>
      <w:pPr>
        <w:pStyle w:val="BodyText"/>
      </w:pPr>
      <w:r>
        <w:t xml:space="preserve">This article examines the unique pressures placed on veterinary infrastructure in Barcelona due to its status as a major tourist destination. It discusses the increased demand for emergency services, the prevalence of imported pets with exotic diseases, and the need for multilingual communication skills among veterinary staff. The study provides insights into how clinics can adapt their services to meet the needs of both local residents and international visitors. It highlights the importance of flexibility and cultural competence in veterinary practice within a global city like Barcelona.</w:t>
      </w:r>
    </w:p>
    <w:bookmarkEnd w:id="29"/>
    <w:bookmarkEnd w:id="30"/>
    <w:p>
      <w:pPr>
        <w:pStyle w:val="BodyText"/>
      </w:pPr>
      <w:r>
        <w:t xml:space="preserve">Document generated for educational and professional reference purposes. All citations refer to publicly available legal and academic sources relevant to veterinary practice in Spain.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Practice in Barcelona, Spain</dc:title>
  <dc:creator/>
  <dc:language>en</dc:language>
  <cp:keywords/>
  <dcterms:created xsi:type="dcterms:W3CDTF">2026-08-07T04:43:29Z</dcterms:created>
  <dcterms:modified xsi:type="dcterms:W3CDTF">2026-08-07T04:43:29Z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