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Practice</w:t>
      </w:r>
      <w:r>
        <w:t xml:space="preserve"> </w:t>
      </w:r>
      <w:r>
        <w:t xml:space="preserve">in</w:t>
      </w:r>
      <w:r>
        <w:t xml:space="preserve"> </w:t>
      </w:r>
      <w:r>
        <w:t xml:space="preserve">Madrid,</w:t>
      </w:r>
      <w:r>
        <w:t xml:space="preserve"> </w:t>
      </w:r>
      <w:r>
        <w:t xml:space="preserve">Spain</w:t>
      </w:r>
    </w:p>
    <w:bookmarkStart w:id="20" w:name="annotated-bibliography"/>
    <w:p>
      <w:pPr>
        <w:pStyle w:val="Heading1"/>
      </w:pPr>
      <w:r>
        <w:t xml:space="preserve">Annotated Bibliography</w:t>
      </w:r>
    </w:p>
    <w:p>
      <w:pPr>
        <w:pStyle w:val="FirstParagraph"/>
      </w:pPr>
      <w:r>
        <w:t xml:space="preserve">Topic: The Veterinary Profession and Animal Health Landscape in Madrid, Spain</w:t>
      </w:r>
    </w:p>
    <w:bookmarkEnd w:id="20"/>
    <w:bookmarkStart w:id="21" w:name="introduction"/>
    <w:p>
      <w:pPr>
        <w:pStyle w:val="Heading2"/>
      </w:pPr>
      <w:r>
        <w:t xml:space="preserve">Introduction</w:t>
      </w:r>
    </w:p>
    <w:p>
      <w:pPr>
        <w:pStyle w:val="FirstParagraph"/>
      </w:pPr>
      <w:r>
        <w:t xml:space="preserve">This annotated bibliography compiles key resources regarding the veterinary profession within the specific context of Madrid, Spain. As the capital of Spain, Madrid represents a unique microcosm of veterinary practice, blending advanced urban medicine with the regulatory frameworks of the European Union and the autonomous community of Madrid. The selected sources cover legal regulations, professional ethics, urban animal welfare, and the economic realities of veterinary clinics in the city. These references are essential for understanding how veterinarians operate in Madrid, from navigating the</w:t>
      </w:r>
      <w:r>
        <w:t xml:space="preserve"> </w:t>
      </w:r>
      <w:r>
        <w:rPr>
          <w:iCs/>
          <w:i/>
        </w:rPr>
        <w:t xml:space="preserve">Consejo General de Colegios Veterinarios de España</w:t>
      </w:r>
      <w:r>
        <w:t xml:space="preserve"> </w:t>
      </w:r>
      <w:r>
        <w:t xml:space="preserve">(CGCVE) to addressing the specific needs of a dense metropolitan population.</w:t>
      </w:r>
    </w:p>
    <w:bookmarkEnd w:id="21"/>
    <w:bookmarkStart w:id="22" w:name="regulatory-and-professional-framework"/>
    <w:p>
      <w:pPr>
        <w:pStyle w:val="Heading2"/>
      </w:pPr>
      <w:r>
        <w:t xml:space="preserve">Regulatory and Professional Framework</w:t>
      </w:r>
    </w:p>
    <w:p>
      <w:pPr>
        <w:pStyle w:val="FirstParagraph"/>
      </w:pPr>
      <w:r>
        <w:t xml:space="preserve">Consejo General de Colegios Veterinarios de España (CGCVE). (2023).</w:t>
      </w:r>
      <w:r>
        <w:t xml:space="preserve"> </w:t>
      </w:r>
      <w:r>
        <w:rPr>
          <w:iCs/>
          <w:i/>
        </w:rPr>
        <w:t xml:space="preserve">Código Deontológico de la Profesión Veterinaria</w:t>
      </w:r>
      <w:r>
        <w:t xml:space="preserve">. Madrid: CGCVE.</w:t>
      </w:r>
    </w:p>
    <w:p>
      <w:pPr>
        <w:pStyle w:val="BodyText"/>
      </w:pPr>
      <w:r>
        <w:t xml:space="preserve">This document is the cornerstone of professional conduct for all veterinarians in Spain, including those practicing in Madrid. It outlines the ethical obligations regarding patient care, confidentiality, and professional relationships. For a veterinarian in Madrid, this code is critical as it dictates how they must interact with the</w:t>
      </w:r>
      <w:r>
        <w:t xml:space="preserve"> </w:t>
      </w:r>
      <w:r>
        <w:rPr>
          <w:iCs/>
          <w:i/>
        </w:rPr>
        <w:t xml:space="preserve">Colegio Oficial de Veterinarios de Madrid</w:t>
      </w:r>
      <w:r>
        <w:t xml:space="preserve"> </w:t>
      </w:r>
      <w:r>
        <w:t xml:space="preserve">(COVEM). The annotation highlights that adherence to this code is mandatory for maintaining a license to practice in the capital. It specifically addresses the balance between commercial interests in private clinics and the primary duty to animal welfare, a frequent challenge in the competitive Madrid market.</w:t>
      </w:r>
    </w:p>
    <w:p>
      <w:pPr>
        <w:pStyle w:val="BodyText"/>
      </w:pPr>
      <w:r>
        <w:t xml:space="preserve">Comunidad de Madrid. (2021).</w:t>
      </w:r>
      <w:r>
        <w:t xml:space="preserve"> </w:t>
      </w:r>
      <w:r>
        <w:rPr>
          <w:iCs/>
          <w:i/>
        </w:rPr>
        <w:t xml:space="preserve">Decreto 12/2021, de 10 de marzo, por el que se regula la tenencia responsable de animales de compañía en la Comunidad de Madrid</w:t>
      </w:r>
      <w:r>
        <w:t xml:space="preserve">. Boletín Oficial de la Comunidad de Madrid.</w:t>
      </w:r>
    </w:p>
    <w:p>
      <w:pPr>
        <w:pStyle w:val="BodyText"/>
      </w:pPr>
      <w:r>
        <w:t xml:space="preserve">This regional decree is vital for veterinarians in Madrid as it legally defines "responsible ownership." It mandates specific health protocols, including vaccination and microchipping, which are primary services provided by veterinary clinics in the city. The document details the veterinarian's role in certifying the health status of animals for registration in the municipal census. Understanding this legislation is crucial for Madrid-based practitioners to ensure their clients remain compliant with local laws, thereby avoiding fines and ensuring proper animal identification within the autonomous community.</w:t>
      </w:r>
    </w:p>
    <w:bookmarkEnd w:id="22"/>
    <w:bookmarkStart w:id="23" w:name="urban-animal-welfare-and-public-health"/>
    <w:p>
      <w:pPr>
        <w:pStyle w:val="Heading2"/>
      </w:pPr>
      <w:r>
        <w:t xml:space="preserve">Urban Animal Welfare and Public Health</w:t>
      </w:r>
    </w:p>
    <w:p>
      <w:pPr>
        <w:pStyle w:val="FirstParagraph"/>
      </w:pPr>
      <w:r>
        <w:t xml:space="preserve">Ayuntamiento de Madrid. (2022).</w:t>
      </w:r>
      <w:r>
        <w:t xml:space="preserve"> </w:t>
      </w:r>
      <w:r>
        <w:rPr>
          <w:iCs/>
          <w:i/>
        </w:rPr>
        <w:t xml:space="preserve">Plan de Bienestar Animal de Madrid: Estrategias y Actuaciones</w:t>
      </w:r>
      <w:r>
        <w:t xml:space="preserve">. Madrid: Área de Medio Ambiente y Movilidad.</w:t>
      </w:r>
    </w:p>
    <w:p>
      <w:pPr>
        <w:pStyle w:val="BodyText"/>
      </w:pPr>
      <w:r>
        <w:t xml:space="preserve">This municipal plan outlines the city government's strategy for animal welfare, focusing on stray animal management, adoption programs, and public education. For veterinarians in Madrid, this document is significant because it highlights opportunities for collaboration between private practitioners and public services. It addresses the high density of pets in urban environments and the associated challenges, such as noise complaints and waste management. The plan emphasizes the veterinarian's role as a key advisor in promoting responsible pet ownership in a densely populated metropolis like Madrid.</w:t>
      </w:r>
    </w:p>
    <w:p>
      <w:pPr>
        <w:pStyle w:val="BodyText"/>
      </w:pPr>
      <w:r>
        <w:t xml:space="preserve">Organización Mundial de la Salud (OMS). (2020).</w:t>
      </w:r>
      <w:r>
        <w:t xml:space="preserve"> </w:t>
      </w:r>
      <w:r>
        <w:rPr>
          <w:iCs/>
          <w:i/>
        </w:rPr>
        <w:t xml:space="preserve">One Health: A New Approach for Global Health Security</w:t>
      </w:r>
      <w:r>
        <w:t xml:space="preserve">. Geneva: WHO.</w:t>
      </w:r>
    </w:p>
    <w:p>
      <w:pPr>
        <w:pStyle w:val="BodyText"/>
      </w:pPr>
      <w:r>
        <w:t xml:space="preserve">While a global document, the "One Health" approach is increasingly relevant to veterinary practice in Madrid due to the city's role as a major international hub. This source explains the interconnectedness of human, animal, and environmental health. For Madrid veterinarians, this is particularly pertinent regarding zoonotic diseases and the management of wildlife in peri-urban areas surrounding the city. The document supports the integration of veterinary data into public health surveillance systems, a growing expectation for professionals in Spain's capital who may encounter exotic pets or travel-related health risks.</w:t>
      </w:r>
    </w:p>
    <w:bookmarkEnd w:id="23"/>
    <w:bookmarkStart w:id="24" w:name="economic-and-market-analysis"/>
    <w:p>
      <w:pPr>
        <w:pStyle w:val="Heading2"/>
      </w:pPr>
      <w:r>
        <w:t xml:space="preserve">Economic and Market Analysis</w:t>
      </w:r>
    </w:p>
    <w:p>
      <w:pPr>
        <w:pStyle w:val="FirstParagraph"/>
      </w:pPr>
      <w:r>
        <w:t xml:space="preserve">Asociación Española de Clínicas Veterinarias (AECV). (2023).</w:t>
      </w:r>
      <w:r>
        <w:t xml:space="preserve"> </w:t>
      </w:r>
      <w:r>
        <w:rPr>
          <w:iCs/>
          <w:i/>
        </w:rPr>
        <w:t xml:space="preserve">Informe Anual del Sector Veterinario en España: Tendencias y Desafíos</w:t>
      </w:r>
      <w:r>
        <w:t xml:space="preserve">. Madrid: AECV.</w:t>
      </w:r>
    </w:p>
    <w:p>
      <w:pPr>
        <w:pStyle w:val="BodyText"/>
      </w:pPr>
      <w:r>
        <w:t xml:space="preserve">This annual report provides a comprehensive economic analysis of the veterinary sector in Spain, with specific data points relevant to Madrid. It details the growth of specialized veterinary services, such as oncology and cardiology, which are highly concentrated in the capital. The report analyzes consumer behavior in Madrid, noting a trend towards premium care and preventive medicine. For any veterinarian establishing or managing a practice in Madrid, this source offers critical insights into pricing strategies, service demand, and the competitive landscape of the city's private veterinary market.</w:t>
      </w:r>
    </w:p>
    <w:p>
      <w:pPr>
        <w:pStyle w:val="BodyText"/>
      </w:pPr>
      <w:r>
        <w:t xml:space="preserve">García, L., &amp; Fernández, M. (2022). "The Impact of Urbanization on Pet Ownership and Veterinary Service Utilization in Madrid."</w:t>
      </w:r>
      <w:r>
        <w:t xml:space="preserve"> </w:t>
      </w:r>
      <w:r>
        <w:rPr>
          <w:iCs/>
          <w:i/>
        </w:rPr>
        <w:t xml:space="preserve">Journal of Urban Veterinary Medicine</w:t>
      </w:r>
      <w:r>
        <w:t xml:space="preserve">, 15(3), 112-125.</w:t>
      </w:r>
    </w:p>
    <w:p>
      <w:pPr>
        <w:pStyle w:val="BodyText"/>
      </w:pPr>
      <w:r>
        <w:t xml:space="preserve">This academic article specifically investigates the correlation between urban living conditions in Madrid and veterinary service usage. The authors argue that the high cost of living and smaller living spaces in Madrid influence the types of pets owned and the frequency of veterinary visits. The study highlights a rise in behavioral consultations due to stress in urban environments. This resource is valuable for veterinarians in Madrid as it provides evidence-based context for the specific behavioral and health issues prevalent in their urban clientele, aiding in the development of targeted care protocols.</w:t>
      </w:r>
    </w:p>
    <w:bookmarkEnd w:id="24"/>
    <w:bookmarkStart w:id="25" w:name="education-and-specialization"/>
    <w:p>
      <w:pPr>
        <w:pStyle w:val="Heading2"/>
      </w:pPr>
      <w:r>
        <w:t xml:space="preserve">Education and Specialization</w:t>
      </w:r>
    </w:p>
    <w:p>
      <w:pPr>
        <w:pStyle w:val="FirstParagraph"/>
      </w:pPr>
      <w:r>
        <w:t xml:space="preserve">Universidad Complutense de Madrid (UCM). (2023).</w:t>
      </w:r>
      <w:r>
        <w:t xml:space="preserve"> </w:t>
      </w:r>
      <w:r>
        <w:rPr>
          <w:iCs/>
          <w:i/>
        </w:rPr>
        <w:t xml:space="preserve">Facultad de Veterinaria: Plan de Estudios y Especializaciones</w:t>
      </w:r>
      <w:r>
        <w:t xml:space="preserve">. Madrid: UCM.</w:t>
      </w:r>
    </w:p>
    <w:p>
      <w:pPr>
        <w:pStyle w:val="BodyText"/>
      </w:pPr>
      <w:r>
        <w:t xml:space="preserve">As one of the leading veterinary schools in Spain, the UCM's curriculum document reflects the educational standards required for practicing in Madrid. This source is important for understanding the foundational knowledge and emerging specializations emphasized in the region. It highlights the integration of European Union directives into the Spanish veterinary curriculum. For professionals in Madrid, this document serves as a reference for continuing education and the rigorous standards expected by the local veterinary college, ensuring that practitioners in the capital are aligned with the highest academic and clinical benchmarks in Spain.</w:t>
      </w:r>
    </w:p>
    <w:p>
      <w:pPr>
        <w:pStyle w:val="BodyText"/>
      </w:pPr>
      <w:r>
        <w:t xml:space="preserve">Document generated for educational and informational purposes regarding veterinary practice in Madrid, Spain.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Practice in Madrid, Spain</dc:title>
  <dc:creator/>
  <dc:language>en</dc:language>
  <cp:keywords/>
  <dcterms:created xsi:type="dcterms:W3CDTF">2026-08-07T19:52:13Z</dcterms:created>
  <dcterms:modified xsi:type="dcterms:W3CDTF">2026-08-07T19:52:13Z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