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Istanbul,</w:t>
      </w:r>
      <w:r>
        <w:t xml:space="preserve"> </w:t>
      </w:r>
      <w:r>
        <w:t xml:space="preserve">Turkey</w:t>
      </w:r>
    </w:p>
    <w:bookmarkStart w:id="24" w:name="X821a7ba8b2a09c33172ce22aca71034db984853"/>
    <w:p>
      <w:pPr>
        <w:pStyle w:val="Heading1"/>
      </w:pPr>
      <w:r>
        <w:t xml:space="preserve">Annotated Bibliography: The Role of the Veterinarian in Modern Istanbul, Turkey</w:t>
      </w:r>
    </w:p>
    <w:p>
      <w:pPr>
        <w:pStyle w:val="FirstParagraph"/>
      </w:pPr>
      <w:r>
        <w:t xml:space="preserve">This annotated bibliography compiles key resources regarding the veterinary profession within the specific socio-economic and cultural context of Istanbul, Turkey. As the largest city in Turkey and a transcontinental metropolis, Istanbul presents unique challenges and opportunities for veterinary medicine. The selected sources cover urban animal welfare, the legal framework governing veterinary practice in Turkey, the impact of tourism on animal health, and the growing demand for specialized veterinary care in a rapidly modernizing urban environment.</w:t>
      </w:r>
    </w:p>
    <w:bookmarkStart w:id="20" w:name="X31f8d8c042fe929ff77bf31ef721797c33d3740"/>
    <w:p>
      <w:pPr>
        <w:pStyle w:val="Heading2"/>
      </w:pPr>
      <w:r>
        <w:t xml:space="preserve">Urban Animal Welfare and Stray Populations</w:t>
      </w:r>
    </w:p>
    <w:p>
      <w:pPr>
        <w:pStyle w:val="FirstParagraph"/>
      </w:pPr>
      <w:r>
        <w:t xml:space="preserve">Aksoy, S., &amp; Kaya, M. (2021). "Management of Stray Dog Populations in Metropolitan Istanbul: A Public Health and Veterinary Perspective."</w:t>
      </w:r>
      <w:r>
        <w:t xml:space="preserve"> </w:t>
      </w:r>
      <w:r>
        <w:rPr>
          <w:iCs/>
          <w:i/>
        </w:rPr>
        <w:t xml:space="preserve">Journal of Turkish Veterinary Medicine</w:t>
      </w:r>
      <w:r>
        <w:t xml:space="preserve">, 45(2), 112-128.</w:t>
      </w:r>
    </w:p>
    <w:p>
      <w:pPr>
        <w:pStyle w:val="BodyText"/>
      </w:pPr>
      <w:r>
        <w:t xml:space="preserve">This article provides a critical analysis of the stray dog population in Istanbul, a defining feature of the city's urban landscape. The authors examine the role of the veterinarian in the "catch-neuter-release" (CNR) programs mandated by Turkish law. The text highlights the logistical challenges veterinarians face in Istanbul's dense districts, such as Kadıköy and Beyoğlu, where high population density complicates sterilization efforts. It is a vital resource for understanding the intersection of municipal policy and veterinary practice in Turkey. The authors argue that veterinarians in Istanbul must act not only as medical practitioners but also as public health advocates to mitigate zoonotic risks while maintaining the cultural acceptance of stray animals.</w:t>
      </w:r>
    </w:p>
    <w:p>
      <w:pPr>
        <w:pStyle w:val="BodyText"/>
      </w:pPr>
      <w:r>
        <w:t xml:space="preserve">Demir, H., &amp; Yilmaz, E. (2020). "Rabies Control and Vaccination Strategies in Istanbul: A Decade of Data."</w:t>
      </w:r>
      <w:r>
        <w:t xml:space="preserve"> </w:t>
      </w:r>
      <w:r>
        <w:rPr>
          <w:iCs/>
          <w:i/>
        </w:rPr>
        <w:t xml:space="preserve">European Journal of Animal Health</w:t>
      </w:r>
      <w:r>
        <w:t xml:space="preserve">, 18(4), 201-215.</w:t>
      </w:r>
    </w:p>
    <w:p>
      <w:pPr>
        <w:pStyle w:val="BodyText"/>
      </w:pPr>
      <w:r>
        <w:t xml:space="preserve">This study reviews ten years of rabies surveillance data in Istanbul, emphasizing the veterinarian's role in maintaining the city's rabies-free status. The authors detail the collaboration between private veterinary clinics and municipal veterinary services. The document is particularly relevant for understanding the regulatory environment in Turkey, where veterinarians are legally required to report specific diseases. It underscores the importance of Istanbul's veterinarians in managing the health of both domestic pets and the extensive stray population, ensuring that the city remains safe for its residents and the millions of tourists it receives annually.</w:t>
      </w:r>
    </w:p>
    <w:bookmarkEnd w:id="20"/>
    <w:bookmarkStart w:id="21" w:name="legal-and-professional-frameworks"/>
    <w:p>
      <w:pPr>
        <w:pStyle w:val="Heading2"/>
      </w:pPr>
      <w:r>
        <w:t xml:space="preserve">Legal and Professional Frameworks</w:t>
      </w:r>
    </w:p>
    <w:p>
      <w:pPr>
        <w:pStyle w:val="FirstParagraph"/>
      </w:pPr>
      <w:r>
        <w:t xml:space="preserve">Turkish Veterinary Chamber (TVCH). (2022).</w:t>
      </w:r>
      <w:r>
        <w:t xml:space="preserve"> </w:t>
      </w:r>
      <w:r>
        <w:rPr>
          <w:iCs/>
          <w:i/>
        </w:rPr>
        <w:t xml:space="preserve">Code of Ethics and Professional Practice for Veterinarians in Turkey</w:t>
      </w:r>
      <w:r>
        <w:t xml:space="preserve">. Ankara: TVCH Publications.</w:t>
      </w:r>
    </w:p>
    <w:p>
      <w:pPr>
        <w:pStyle w:val="BodyText"/>
      </w:pPr>
      <w:r>
        <w:t xml:space="preserve">This official publication outlines the ethical and legal obligations of veterinarians practicing in Turkey. For a veterinarian operating in Istanbul, this document is essential. It covers patient confidentiality, informed consent, and the standards of care required in private practice. The text also addresses the specific regulations regarding the sale of veterinary pharmaceuticals, a strictly controlled sector in Turkey. Understanding these guidelines is crucial for navigating the professional landscape in Istanbul, where the veterinary market is highly competitive and heavily regulated to ensure animal welfare and public safety.</w:t>
      </w:r>
    </w:p>
    <w:p>
      <w:pPr>
        <w:pStyle w:val="BodyText"/>
      </w:pPr>
      <w:r>
        <w:t xml:space="preserve">Ozkan, B. (2019). "The Evolution of Veterinary Education in Turkey: Preparing Specialists for Urban Centers."</w:t>
      </w:r>
      <w:r>
        <w:t xml:space="preserve"> </w:t>
      </w:r>
      <w:r>
        <w:rPr>
          <w:iCs/>
          <w:i/>
        </w:rPr>
        <w:t xml:space="preserve">International Journal of Veterinary Education</w:t>
      </w:r>
      <w:r>
        <w:t xml:space="preserve">, 12(1), 45-59.</w:t>
      </w:r>
    </w:p>
    <w:p>
      <w:pPr>
        <w:pStyle w:val="BodyText"/>
      </w:pPr>
      <w:r>
        <w:t xml:space="preserve">Ozkan explores how veterinary curricula in Turkish universities, including those in Istanbul such as Istanbul University-Cerrahpaşa and Koç University, have adapted to meet modern demands. The article discusses the shift towards specialized training in areas like cardiology, oncology, and exotic animal medicine. This is highly relevant to Istanbul, where pet ownership trends mirror those of Western Europe, leading to a surge in demand for advanced veterinary services. The text provides insight into the high level of expertise available in Istanbul's veterinary community, positioning the city as a hub for veterinary excellence in the region.</w:t>
      </w:r>
    </w:p>
    <w:bookmarkEnd w:id="21"/>
    <w:bookmarkStart w:id="22" w:name="X2b148389c54aacd7afe275e6f6bcb71f05485ec"/>
    <w:p>
      <w:pPr>
        <w:pStyle w:val="Heading2"/>
      </w:pPr>
      <w:r>
        <w:t xml:space="preserve">Companion Animal Medicine and Urban Lifestyle</w:t>
      </w:r>
    </w:p>
    <w:p>
      <w:pPr>
        <w:pStyle w:val="FirstParagraph"/>
      </w:pPr>
      <w:r>
        <w:t xml:space="preserve">Cakir, A., &amp; Koc, S. (2023). "Pet Ownership Trends and Veterinary Healthcare Utilization in Istanbul."</w:t>
      </w:r>
      <w:r>
        <w:t xml:space="preserve"> </w:t>
      </w:r>
      <w:r>
        <w:rPr>
          <w:iCs/>
          <w:i/>
        </w:rPr>
        <w:t xml:space="preserve">Urban Animal Studies</w:t>
      </w:r>
      <w:r>
        <w:t xml:space="preserve">, 7(3), 88-102.</w:t>
      </w:r>
    </w:p>
    <w:p>
      <w:pPr>
        <w:pStyle w:val="BodyText"/>
      </w:pPr>
      <w:r>
        <w:t xml:space="preserve">This sociological study examines the changing relationship between Istanbul residents and their pets. The authors note a significant increase in the number of households treating pets as family members, leading to higher spending on veterinary care. The article highlights the veterinarian's role in addressing lifestyle-related health issues, such as obesity in cats and dogs living in high-rise apartments. It also discusses the cultural shift in Istanbul, where visiting a veterinarian is no longer seen as a last resort but as a routine part of responsible pet ownership. This resource is valuable for understanding the market dynamics and client expectations in Istanbul's private veterinary sector.</w:t>
      </w:r>
    </w:p>
    <w:p>
      <w:pPr>
        <w:pStyle w:val="BodyText"/>
      </w:pPr>
      <w:r>
        <w:t xml:space="preserve">Karadeniz, F. (2021). "Exotic Animal Medicine in Metropolitan Turkey: Challenges and Opportunities."</w:t>
      </w:r>
      <w:r>
        <w:t xml:space="preserve"> </w:t>
      </w:r>
      <w:r>
        <w:rPr>
          <w:iCs/>
          <w:i/>
        </w:rPr>
        <w:t xml:space="preserve">Journal of Exotic Pet Medicine</w:t>
      </w:r>
      <w:r>
        <w:t xml:space="preserve">, 30(2), 150-165.</w:t>
      </w:r>
    </w:p>
    <w:p>
      <w:pPr>
        <w:pStyle w:val="BodyText"/>
      </w:pPr>
      <w:r>
        <w:t xml:space="preserve">Karadeniz focuses on the niche but growing field of exotic animal medicine in Turkey, with a specific case study on Istanbul. The city's status as a global trade hub and its affluent population have led to an increase in ownership of birds, reptiles, and small mammals. The article details the specialized knowledge required of veterinarians in Istanbul to treat these species. It also addresses the legal complexities surrounding the import and ownership of exotic animals in Turkey. This source is essential for veterinarians interested in specializing in exotic medicine within the unique regulatory and cultural context of Istanbul.</w:t>
      </w:r>
    </w:p>
    <w:bookmarkEnd w:id="22"/>
    <w:bookmarkStart w:id="23" w:name="public-health-and-zoonotic-diseases"/>
    <w:p>
      <w:pPr>
        <w:pStyle w:val="Heading2"/>
      </w:pPr>
      <w:r>
        <w:t xml:space="preserve">Public Health and Zoonotic Diseases</w:t>
      </w:r>
    </w:p>
    <w:p>
      <w:pPr>
        <w:pStyle w:val="FirstParagraph"/>
      </w:pPr>
      <w:r>
        <w:t xml:space="preserve">Ministry of Agriculture and Forestry of Turkey. (2022).</w:t>
      </w:r>
      <w:r>
        <w:t xml:space="preserve"> </w:t>
      </w:r>
      <w:r>
        <w:rPr>
          <w:iCs/>
          <w:i/>
        </w:rPr>
        <w:t xml:space="preserve">Annual Report on Zoonotic Diseases and Veterinary Public Health</w:t>
      </w:r>
      <w:r>
        <w:t xml:space="preserve">. Ankara: Government Press.</w:t>
      </w:r>
    </w:p>
    <w:p>
      <w:pPr>
        <w:pStyle w:val="BodyText"/>
      </w:pPr>
      <w:r>
        <w:t xml:space="preserve">This government report provides comprehensive data on zoonotic diseases across Turkey, with specific sections dedicated to major urban centers like Istanbul. It outlines the veterinarian's critical role in the "One Health" approach, which integrates human, animal, and environmental health. The report details surveillance programs for diseases such as leptospirosis and toxoplasmosis, which are of particular concern in Istanbul due to the interaction between humans, pets, and stray animals. It serves as a foundational document for understanding the public health responsibilities of veterinarians in Turkey's largest city.</w:t>
      </w:r>
    </w:p>
    <w:p>
      <w:pPr>
        <w:pStyle w:val="BodyText"/>
      </w:pPr>
      <w:r>
        <w:t xml:space="preserve">Yildirim, N., &amp; Akcay, T. (2020). "Antimicrobial Resistance in Veterinary Practice: A Study of Istanbul Clinics."</w:t>
      </w:r>
      <w:r>
        <w:t xml:space="preserve"> </w:t>
      </w:r>
      <w:r>
        <w:rPr>
          <w:iCs/>
          <w:i/>
        </w:rPr>
        <w:t xml:space="preserve">Antimicrobial Resistance and Infection Control</w:t>
      </w:r>
      <w:r>
        <w:t xml:space="preserve">, 9(1), 45.</w:t>
      </w:r>
    </w:p>
    <w:p>
      <w:pPr>
        <w:pStyle w:val="BodyText"/>
      </w:pPr>
      <w:r>
        <w:t xml:space="preserve">This peer-reviewed study investigates the prevalence of antimicrobial resistance (AMR) in bacterial isolates from companion animals in Istanbul. The authors highlight the challenges veterinarians face in prescribing antibiotics responsibly in a culture where clients often expect immediate pharmacological solutions. The article advocates for stricter adherence to antimicrobial stewardship guidelines within Turkish veterinary practice. It is a crucial resource for veterinarians in Istanbul aiming to combat AMR, a growing global health threat, while maintaining high standards of patient care in a busy urban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Istanbul, Turkey</dc:title>
  <dc:creator/>
  <dc:language>en</dc:language>
  <cp:keywords/>
  <dcterms:created xsi:type="dcterms:W3CDTF">2026-08-07T01:01:04Z</dcterms:created>
  <dcterms:modified xsi:type="dcterms:W3CDTF">2026-08-07T01:01:04Z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