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7ee9dfa036a1f2f40d2f114c8b79de2601f62eb"/>
    <w:p>
      <w:pPr>
        <w:pStyle w:val="Heading1"/>
      </w:pPr>
      <w:r>
        <w:t xml:space="preserve">Annotated Bibliography: Veterinary Medicine and Practice in Manchester, United Kingdom</w:t>
      </w:r>
    </w:p>
    <w:p>
      <w:pPr>
        <w:pStyle w:val="FirstParagraph"/>
      </w:pPr>
      <w:r>
        <w:rPr>
          <w:bCs/>
          <w:b/>
        </w:rPr>
        <w:t xml:space="preserve">Introduction:</w:t>
      </w:r>
      <w:r>
        <w:t xml:space="preserve"> </w:t>
      </w:r>
      <w:r>
        <w:t xml:space="preserve">The following annotated bibliography compiles essential resources regarding the veterinary profession within the specific context of Manchester, United Kingdom. This collection addresses regulatory frameworks, educational standards, public health responsibilities, and the socio-economic landscape of animal welfare in Greater Manchester. These sources are critical for understanding the operational environment of a veterinarian in this major UK metropolitan area.</w:t>
      </w:r>
    </w:p>
    <w:bookmarkStart w:id="20" w:name="regulatory-and-professional-standards"/>
    <w:p>
      <w:pPr>
        <w:pStyle w:val="Heading2"/>
      </w:pPr>
      <w:r>
        <w:t xml:space="preserve">Regulatory and Professional Standards</w:t>
      </w:r>
    </w:p>
    <w:p>
      <w:pPr>
        <w:pStyle w:val="FirstParagraph"/>
      </w:pPr>
      <w:r>
        <w:t xml:space="preserve">Royal College of Veterinary Surgeons (RCVS). (2023).</w:t>
      </w:r>
      <w:r>
        <w:t xml:space="preserve"> </w:t>
      </w:r>
      <w:r>
        <w:rPr>
          <w:iCs/>
          <w:i/>
        </w:rPr>
        <w:t xml:space="preserve">Code of Professional Conduct and Standards</w:t>
      </w:r>
      <w:r>
        <w:t xml:space="preserve">. London: RCVS.</w:t>
      </w:r>
    </w:p>
    <w:p>
      <w:pPr>
        <w:pStyle w:val="BodyText"/>
      </w:pPr>
      <w:r>
        <w:t xml:space="preserve">This document is the foundational regulatory text for any veterinarian practicing in the United Kingdom, including Manchester. It outlines the ethical obligations, professional standards, and legal requirements that govern veterinary practice. For a practitioner in Manchester, this code is particularly relevant regarding client communication, record-keeping, and the management of clinical facilities. It serves as the primary reference for disciplinary proceedings and ensures that veterinary care in the region meets national safety and ethical benchmarks.</w:t>
      </w:r>
    </w:p>
    <w:p>
      <w:pPr>
        <w:pStyle w:val="BodyText"/>
      </w:pPr>
      <w:r>
        <w:t xml:space="preserve">Veterinary Surgeons Act 1966 (as amended). (2022).</w:t>
      </w:r>
      <w:r>
        <w:t xml:space="preserve"> </w:t>
      </w:r>
      <w:r>
        <w:rPr>
          <w:iCs/>
          <w:i/>
        </w:rPr>
        <w:t xml:space="preserve">Legislation.gov.uk</w:t>
      </w:r>
      <w:r>
        <w:t xml:space="preserve">.</w:t>
      </w:r>
    </w:p>
    <w:p>
      <w:pPr>
        <w:pStyle w:val="BodyText"/>
      </w:pPr>
      <w:r>
        <w:t xml:space="preserve">This primary legislation defines the scope of veterinary practice in the UK. It is crucial for understanding the legal boundaries of a veterinarian's role in Manchester, distinguishing between tasks that require a qualified veterinary surgeon and those that may be delegated. The Act protects the title "Veterinary Surgeon" and ensures that animal health services in Manchester are provided by appropriately qualified individuals, thereby safeguarding public and animal health.</w:t>
      </w:r>
    </w:p>
    <w:bookmarkEnd w:id="20"/>
    <w:bookmarkStart w:id="21" w:name="education-and-training-in-manchester"/>
    <w:p>
      <w:pPr>
        <w:pStyle w:val="Heading2"/>
      </w:pPr>
      <w:r>
        <w:t xml:space="preserve">Education and Training in Manchester</w:t>
      </w:r>
    </w:p>
    <w:p>
      <w:pPr>
        <w:pStyle w:val="FirstParagraph"/>
      </w:pPr>
      <w:r>
        <w:t xml:space="preserve">University of Manchester. (2023).</w:t>
      </w:r>
      <w:r>
        <w:t xml:space="preserve"> </w:t>
      </w:r>
      <w:r>
        <w:rPr>
          <w:iCs/>
          <w:i/>
        </w:rPr>
        <w:t xml:space="preserve">Faculty of Biology, Medicine and Health: Veterinary Medicine</w:t>
      </w:r>
      <w:r>
        <w:t xml:space="preserve">. Manchester: University of Manchester Press.</w:t>
      </w:r>
    </w:p>
    <w:p>
      <w:pPr>
        <w:pStyle w:val="BodyText"/>
      </w:pPr>
      <w:r>
        <w:t xml:space="preserve">This resource details the academic and clinical training programs offered by the University of Manchester, a leading institution for veterinary education in the UK. It highlights the integration of theoretical knowledge with practical experience at the University's Veterinary Teaching Hospital. For the Manchester veterinary community, this document is vital as it outlines the pipeline of new graduates entering the local workforce and the research initiatives that drive advancements in veterinary science within the city.</w:t>
      </w:r>
    </w:p>
    <w:p>
      <w:pPr>
        <w:pStyle w:val="BodyText"/>
      </w:pPr>
      <w:r>
        <w:t xml:space="preserve">Royal Veterinary College (RVC). (2022).</w:t>
      </w:r>
      <w:r>
        <w:t xml:space="preserve"> </w:t>
      </w:r>
      <w:r>
        <w:rPr>
          <w:iCs/>
          <w:i/>
        </w:rPr>
        <w:t xml:space="preserve">State of Veterinary Medicine Report</w:t>
      </w:r>
      <w:r>
        <w:t xml:space="preserve">. London: RVC.</w:t>
      </w:r>
    </w:p>
    <w:p>
      <w:pPr>
        <w:pStyle w:val="BodyText"/>
      </w:pPr>
      <w:r>
        <w:t xml:space="preserve">While produced by the RVC, this report provides comprehensive data on the veterinary workforce across the UK, including regional breakdowns relevant to the North West. It offers insights into workforce shortages, burnout rates, and demographic trends among veterinarians. For stakeholders in Manchester, this report is instrumental in understanding the challenges facing local practices, such as recruitment difficulties and the need for improved working conditions to retain veterinary professionals in the city.</w:t>
      </w:r>
    </w:p>
    <w:bookmarkEnd w:id="21"/>
    <w:bookmarkStart w:id="22" w:name="public-health-and-zoonotic-diseases"/>
    <w:p>
      <w:pPr>
        <w:pStyle w:val="Heading2"/>
      </w:pPr>
      <w:r>
        <w:t xml:space="preserve">Public Health and Zoonotic Diseases</w:t>
      </w:r>
    </w:p>
    <w:p>
      <w:pPr>
        <w:pStyle w:val="FirstParagraph"/>
      </w:pPr>
      <w:r>
        <w:t xml:space="preserve">Public Health England (PHE). (2021).</w:t>
      </w:r>
      <w:r>
        <w:t xml:space="preserve"> </w:t>
      </w:r>
      <w:r>
        <w:rPr>
          <w:iCs/>
          <w:i/>
        </w:rPr>
        <w:t xml:space="preserve">Zoonoses and Animal Health in Urban Environments</w:t>
      </w:r>
      <w:r>
        <w:t xml:space="preserve">. London: PHE.</w:t>
      </w:r>
    </w:p>
    <w:p>
      <w:pPr>
        <w:pStyle w:val="BodyText"/>
      </w:pPr>
      <w:r>
        <w:t xml:space="preserve">This publication examines the intersection of animal health and public health in urban settings, with specific relevance to densely populated areas like Manchester. It discusses the role of veterinarians in monitoring and controlling zoonotic diseases, which are infections that can be transmitted from animals to humans. The document underscores the importance of collaboration between veterinary practices in Manchester and local public health authorities to mitigate risks associated with pet ownership and urban wildlife.</w:t>
      </w:r>
    </w:p>
    <w:p>
      <w:pPr>
        <w:pStyle w:val="BodyText"/>
      </w:pPr>
      <w:r>
        <w:t xml:space="preserve">Greater Manchester Combined Authority (GMCA). (2023).</w:t>
      </w:r>
      <w:r>
        <w:t xml:space="preserve"> </w:t>
      </w:r>
      <w:r>
        <w:rPr>
          <w:iCs/>
          <w:i/>
        </w:rPr>
        <w:t xml:space="preserve">One Health Strategy for Greater Manchester</w:t>
      </w:r>
      <w:r>
        <w:t xml:space="preserve">. Manchester: GMCA.</w:t>
      </w:r>
    </w:p>
    <w:p>
      <w:pPr>
        <w:pStyle w:val="BodyText"/>
      </w:pPr>
      <w:r>
        <w:t xml:space="preserve">This strategic document outlines the collaborative approach to health and well-being in Greater Manchester, integrating human, animal, and environmental health. It highlights the critical role of veterinarians in the region's public health infrastructure. For veterinarians in Manchester, this strategy provides a framework for engaging with local government initiatives, particularly in areas such as antimicrobial resistance, food safety, and the management of infectious diseases in both domestic and wild animal populations.</w:t>
      </w:r>
    </w:p>
    <w:bookmarkEnd w:id="22"/>
    <w:bookmarkStart w:id="23" w:name="X16d755a12078ee05c43660e55a9de3acabcd972"/>
    <w:p>
      <w:pPr>
        <w:pStyle w:val="Heading2"/>
      </w:pPr>
      <w:r>
        <w:t xml:space="preserve">Animal Welfare and Socio-Economic Factors</w:t>
      </w:r>
    </w:p>
    <w:p>
      <w:pPr>
        <w:pStyle w:val="FirstParagraph"/>
      </w:pPr>
      <w:r>
        <w:t xml:space="preserve">Battersea Dogs &amp; Cats Home. (2022).</w:t>
      </w:r>
      <w:r>
        <w:t xml:space="preserve"> </w:t>
      </w:r>
      <w:r>
        <w:rPr>
          <w:iCs/>
          <w:i/>
        </w:rPr>
        <w:t xml:space="preserve">Animal Welfare in the North West: A Regional Report</w:t>
      </w:r>
      <w:r>
        <w:t xml:space="preserve">. Manchester: Battersea.</w:t>
      </w:r>
    </w:p>
    <w:p>
      <w:pPr>
        <w:pStyle w:val="BodyText"/>
      </w:pPr>
      <w:r>
        <w:t xml:space="preserve">This report provides a detailed analysis of animal welfare issues specific to the North West of England, with a focus on Manchester. It covers topics such as pet abandonment, neglect, and the impact of socio-economic deprivation on animal care. For veterinarians in Manchester, this document is a valuable resource for understanding the social determinants of animal health in their practice area and for developing targeted interventions to support vulnerable pet owners and improve overall animal welfare outcomes.</w:t>
      </w:r>
    </w:p>
    <w:p>
      <w:pPr>
        <w:pStyle w:val="BodyText"/>
      </w:pPr>
      <w:r>
        <w:t xml:space="preserve">Royal Society for the Prevention of Cruelty to Animals (RSPCA). (2023).</w:t>
      </w:r>
      <w:r>
        <w:t xml:space="preserve"> </w:t>
      </w:r>
      <w:r>
        <w:rPr>
          <w:iCs/>
          <w:i/>
        </w:rPr>
        <w:t xml:space="preserve">Annual Report and Accounts</w:t>
      </w:r>
      <w:r>
        <w:t xml:space="preserve">. London: RSPCA.</w:t>
      </w:r>
    </w:p>
    <w:p>
      <w:pPr>
        <w:pStyle w:val="BodyText"/>
      </w:pPr>
      <w:r>
        <w:t xml:space="preserve">The RSPCA's annual report includes data on animal cruelty cases and welfare interventions across the UK, with specific sections detailing activities in the North West. It offers insights into the types of cases that veterinarians in Manchester are likely to encounter, from companion animal neglect to farm animal welfare issues. This report is essential for veterinarians seeking to understand the broader context of animal protection in the region and to collaborate effectively with animal welfare organizations.</w:t>
      </w:r>
    </w:p>
    <w:p>
      <w:pPr>
        <w:pStyle w:val="BodyText"/>
      </w:pPr>
      <w:r>
        <w:t xml:space="preserve">British Veterinary Association (BVA). (2023).</w:t>
      </w:r>
      <w:r>
        <w:t xml:space="preserve"> </w:t>
      </w:r>
      <w:r>
        <w:rPr>
          <w:iCs/>
          <w:i/>
        </w:rPr>
        <w:t xml:space="preserve">Veterinary Workforce Survey: Regional Insights</w:t>
      </w:r>
      <w:r>
        <w:t xml:space="preserve">. London: BVA.</w:t>
      </w:r>
    </w:p>
    <w:p>
      <w:pPr>
        <w:pStyle w:val="BodyText"/>
      </w:pPr>
      <w:r>
        <w:t xml:space="preserve">This survey provides detailed information on the working conditions, job satisfaction, and career aspirations of veterinarians in different regions of the UK, including Manchester. It highlights specific challenges faced by veterinarians in urban practices, such as high patient volumes and administrative burdens. For veterinary professionals and practice managers in Manchester, this report is a key resource for benchmarking their practice against national standards and for identifying strategies to improve staff well-being and retention.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Manchester, United Kingdom</dc:title>
  <dc:creator/>
  <dc:language>en</dc:language>
  <cp:keywords/>
  <dcterms:created xsi:type="dcterms:W3CDTF">2026-08-07T07:20:15Z</dcterms:created>
  <dcterms:modified xsi:type="dcterms:W3CDTF">2026-08-07T07:20:15Z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