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4" w:name="Xf922f55132aa84694e2677caed37f04da8df442"/>
    <w:p>
      <w:pPr>
        <w:pStyle w:val="Heading1"/>
      </w:pPr>
      <w:r>
        <w:t xml:space="preserve">Annotated Bibliography: The State of Veterinary Medicine in Ho Chi Minh City, Vietnam</w:t>
      </w:r>
    </w:p>
    <w:p>
      <w:pPr>
        <w:pStyle w:val="FirstParagraph"/>
      </w:pPr>
      <w:r>
        <w:rPr>
          <w:bCs/>
          <w:b/>
        </w:rPr>
        <w:t xml:space="preserve">Introduction:</w:t>
      </w:r>
      <w:r>
        <w:t xml:space="preserve"> </w:t>
      </w:r>
      <w:r>
        <w:t xml:space="preserve">The following annotated bibliography compiles key resources regarding the veterinary landscape in Ho Chi Minh City (HCMC), Vietnam. This collection addresses the rapid urbanization of pet ownership, the challenges of zoonotic disease control, and the evolving regulatory frameworks governing veterinary professionals in the region. These sources are essential for understanding the intersection of public health, animal welfare, and professional veterinary practice in one of Southeast Asia's most dynamic urban centers.</w:t>
      </w:r>
    </w:p>
    <w:bookmarkStart w:id="20" w:name="X9933a1d540231768e96212df9bf6c15759fd13d"/>
    <w:p>
      <w:pPr>
        <w:pStyle w:val="Heading2"/>
      </w:pPr>
      <w:r>
        <w:t xml:space="preserve">Urbanization and the Rise of Companion Animal Care</w:t>
      </w:r>
    </w:p>
    <w:p>
      <w:pPr>
        <w:pStyle w:val="FirstParagraph"/>
      </w:pPr>
      <w:r>
        <w:t xml:space="preserve">Nguyen, T. H., &amp; Smith, J. (2021).</w:t>
      </w:r>
      <w:r>
        <w:t xml:space="preserve"> </w:t>
      </w:r>
      <w:r>
        <w:rPr>
          <w:iCs/>
          <w:i/>
        </w:rPr>
        <w:t xml:space="preserve">The Pet Boom in Ho Chi Minh City: Economic Drivers and Veterinary Service Demand</w:t>
      </w:r>
      <w:r>
        <w:t xml:space="preserve">. Journal of Southeast Asian Animal Studies, 14(2), 45-62.</w:t>
      </w:r>
    </w:p>
    <w:p>
      <w:pPr>
        <w:pStyle w:val="BodyText"/>
      </w:pPr>
      <w:r>
        <w:t xml:space="preserve">This article provides a comprehensive economic analysis of the surge in pet ownership within Ho Chi Minh City over the last decade. The authors argue that rising disposable incomes among the middle class have transformed pets from utility animals into family members, creating a critical demand for high-quality veterinary care. The study highlights a significant gap between the number of pet owners and the availability of qualified veterinarians in HCMC. It is a vital resource for understanding the market forces driving the expansion of private veterinary clinics in the city.</w:t>
      </w:r>
    </w:p>
    <w:p>
      <w:pPr>
        <w:pStyle w:val="BodyText"/>
      </w:pPr>
      <w:r>
        <w:t xml:space="preserve">Le, M. A. (2022).</w:t>
      </w:r>
      <w:r>
        <w:t xml:space="preserve"> </w:t>
      </w:r>
      <w:r>
        <w:rPr>
          <w:iCs/>
          <w:i/>
        </w:rPr>
        <w:t xml:space="preserve">Modernizing Veterinary Infrastructure in Vietnam’s Urban Centers</w:t>
      </w:r>
      <w:r>
        <w:t xml:space="preserve">. Asian Veterinary Journal, 8(1), 112-125.</w:t>
      </w:r>
    </w:p>
    <w:p>
      <w:pPr>
        <w:pStyle w:val="BodyText"/>
      </w:pPr>
      <w:r>
        <w:t xml:space="preserve">Le examines the technological and infrastructural upgrades occurring in veterinary hospitals across Ho Chi Minh City. The paper details the adoption of digital health records, advanced imaging technologies, and specialized surgical units in major districts like District 1 and District 7. This source is particularly relevant for veterinary professionals considering practice in HCMC, as it outlines the current standard of care and the competitive landscape of modern veterinary facilities in the region.</w:t>
      </w:r>
    </w:p>
    <w:bookmarkEnd w:id="20"/>
    <w:bookmarkStart w:id="21" w:name="zoonotic-diseases-and-public-health"/>
    <w:p>
      <w:pPr>
        <w:pStyle w:val="Heading2"/>
      </w:pPr>
      <w:r>
        <w:t xml:space="preserve">Zoonotic Diseases and Public Health</w:t>
      </w:r>
    </w:p>
    <w:p>
      <w:pPr>
        <w:pStyle w:val="FirstParagraph"/>
      </w:pPr>
      <w:r>
        <w:t xml:space="preserve">World Health Organization (WHO). (2020).</w:t>
      </w:r>
      <w:r>
        <w:t xml:space="preserve"> </w:t>
      </w:r>
      <w:r>
        <w:rPr>
          <w:iCs/>
          <w:i/>
        </w:rPr>
        <w:t xml:space="preserve">Rabies Control Strategies in Urban Vietnam: A Case Study of Ho Chi Minh City</w:t>
      </w:r>
      <w:r>
        <w:t xml:space="preserve">. WHO Regional Office for the Western Pacific.</w:t>
      </w:r>
    </w:p>
    <w:p>
      <w:pPr>
        <w:pStyle w:val="BodyText"/>
      </w:pPr>
      <w:r>
        <w:t xml:space="preserve">This report focuses on the ongoing efforts to eradicate rabies in Ho Chi Minh City through mass vaccination campaigns and stricter dog registration laws. It emphasizes the critical role of veterinarians in bridging the gap between animal health and human public safety. The document provides statistical data on rabies incidence rates in HCMC and evaluates the effectiveness of current veterinary-led interventions. It is an essential reference for understanding the public health responsibilities of veterinarians in Vietnam.</w:t>
      </w:r>
    </w:p>
    <w:p>
      <w:pPr>
        <w:pStyle w:val="BodyText"/>
      </w:pPr>
      <w:r>
        <w:t xml:space="preserve">Tran, P. Q., &amp; Nguyen, V. D. (2019).</w:t>
      </w:r>
      <w:r>
        <w:t xml:space="preserve"> </w:t>
      </w:r>
      <w:r>
        <w:rPr>
          <w:iCs/>
          <w:i/>
        </w:rPr>
        <w:t xml:space="preserve">Zoonotic Risks in Ho Chi Minh City’s Wet Markets and Veterinary Surveillance</w:t>
      </w:r>
      <w:r>
        <w:t xml:space="preserve">. Emerging Infectious Diseases, 25(4), 789-795.</w:t>
      </w:r>
    </w:p>
    <w:p>
      <w:pPr>
        <w:pStyle w:val="BodyText"/>
      </w:pPr>
      <w:r>
        <w:t xml:space="preserve">Tran and Nguyen investigate the potential for zoonotic disease transmission in Ho Chi Minh City’s traditional wet markets. The study underscores the need for enhanced veterinary surveillance systems to monitor livestock and wildlife trade. It argues that veterinarians in HCMC must expand their scope beyond companion animals to include food safety and wildlife health. This paper is crucial for policymakers and veterinarians interested in the "One Health" approach within the Vietnamese context.</w:t>
      </w:r>
    </w:p>
    <w:bookmarkEnd w:id="21"/>
    <w:bookmarkStart w:id="22" w:name="Xf8c719d2ef2d44dc8d18bff52a09f4554478458"/>
    <w:p>
      <w:pPr>
        <w:pStyle w:val="Heading2"/>
      </w:pPr>
      <w:r>
        <w:t xml:space="preserve">Regulatory Frameworks and Professional Standards</w:t>
      </w:r>
    </w:p>
    <w:p>
      <w:pPr>
        <w:pStyle w:val="FirstParagraph"/>
      </w:pPr>
      <w:r>
        <w:t xml:space="preserve">Ministry of Agriculture and Rural Development (MARD) of Vietnam. (2023).</w:t>
      </w:r>
      <w:r>
        <w:t xml:space="preserve"> </w:t>
      </w:r>
      <w:r>
        <w:rPr>
          <w:iCs/>
          <w:i/>
        </w:rPr>
        <w:t xml:space="preserve">Decree on Veterinary Practice and Animal Health Services</w:t>
      </w:r>
      <w:r>
        <w:t xml:space="preserve">. Official Gazette of the Socialist Republic of Vietnam.</w:t>
      </w:r>
    </w:p>
    <w:p>
      <w:pPr>
        <w:pStyle w:val="BodyText"/>
      </w:pPr>
      <w:r>
        <w:t xml:space="preserve">This official government decree outlines the legal requirements for practicing veterinary medicine in Vietnam, including Ho Chi Minh City. It details licensing procedures, ethical standards, and penalties for malpractice. For any veterinarian planning to work in HCMC, this document is the primary legal reference. It also highlights recent reforms aimed at standardizing veterinary education and practice across the country, ensuring that professionals in HCMC meet national competency benchmarks.</w:t>
      </w:r>
    </w:p>
    <w:p>
      <w:pPr>
        <w:pStyle w:val="BodyText"/>
      </w:pPr>
      <w:r>
        <w:t xml:space="preserve">Ho Chi Minh City Department of Agriculture and Rural Development. (2022).</w:t>
      </w:r>
      <w:r>
        <w:t xml:space="preserve"> </w:t>
      </w:r>
      <w:r>
        <w:rPr>
          <w:iCs/>
          <w:i/>
        </w:rPr>
        <w:t xml:space="preserve">Annual Report on Animal Health and Veterinary Services</w:t>
      </w:r>
      <w:r>
        <w:t xml:space="preserve">. HCMC Government Publications.</w:t>
      </w:r>
    </w:p>
    <w:p>
      <w:pPr>
        <w:pStyle w:val="BodyText"/>
      </w:pPr>
      <w:r>
        <w:t xml:space="preserve">This annual report provides localized data on animal health trends, disease outbreaks, and veterinary service utilization within Ho Chi Minh City. It offers insights into the specific challenges faced by local veterinarians, such as managing stray animal populations and responding to seasonal disease spikes. The report is a valuable resource for understanding the operational environment of veterinary clinics and public health departments in the city.</w:t>
      </w:r>
    </w:p>
    <w:bookmarkEnd w:id="22"/>
    <w:bookmarkStart w:id="23" w:name="Xdf830b564fbca24e4336f50b6b1e1fe42dd6aa0"/>
    <w:p>
      <w:pPr>
        <w:pStyle w:val="Heading2"/>
      </w:pPr>
      <w:r>
        <w:t xml:space="preserve">Animal Welfare and Non-Governmental Initiatives</w:t>
      </w:r>
    </w:p>
    <w:p>
      <w:pPr>
        <w:pStyle w:val="FirstParagraph"/>
      </w:pPr>
      <w:r>
        <w:t xml:space="preserve">International Fund for Animal Welfare (IFAW). (2021).</w:t>
      </w:r>
      <w:r>
        <w:t xml:space="preserve"> </w:t>
      </w:r>
      <w:r>
        <w:rPr>
          <w:iCs/>
          <w:i/>
        </w:rPr>
        <w:t xml:space="preserve">Stray Dog Management and Veterinary Care in Ho Chi Minh City</w:t>
      </w:r>
      <w:r>
        <w:t xml:space="preserve">. IFAW Vietnam Program Report.</w:t>
      </w:r>
    </w:p>
    <w:p>
      <w:pPr>
        <w:pStyle w:val="BodyText"/>
      </w:pPr>
      <w:r>
        <w:t xml:space="preserve">This report analyzes the complex issue of stray dog management in Ho Chi Minh City, focusing on the role of veterinary professionals in trap-neuter-return (TNR) programs. It discusses the collaboration between local veterinarians, NGOs, and municipal authorities to improve animal welfare. The document provides practical case studies and ethical considerations for veterinarians working in resource-limited settings within HCMC, making it highly relevant for those involved in community-based veterinary care.</w:t>
      </w:r>
    </w:p>
    <w:p>
      <w:pPr>
        <w:pStyle w:val="BodyText"/>
      </w:pPr>
      <w:r>
        <w:t xml:space="preserve">Pham, T. L. (2023).</w:t>
      </w:r>
      <w:r>
        <w:t xml:space="preserve"> </w:t>
      </w:r>
      <w:r>
        <w:rPr>
          <w:iCs/>
          <w:i/>
        </w:rPr>
        <w:t xml:space="preserve">Consumer Awareness of Animal Welfare in Ho Chi Minh City’s Pet Industry</w:t>
      </w:r>
      <w:r>
        <w:t xml:space="preserve">. Journal of Consumer Behavior in Asia, 10(3), 201-215.</w:t>
      </w:r>
    </w:p>
    <w:p>
      <w:pPr>
        <w:pStyle w:val="BodyText"/>
      </w:pPr>
      <w:r>
        <w:t xml:space="preserve">Pham explores the growing awareness of animal welfare among pet owners in Ho Chi Minh City and its impact on veterinary service expectations. The study reveals that clients are increasingly seeking veterinarians who adhere to high ethical standards and provide holistic care. This source is important for veterinary practitioners in HCMC who wish to align their services with evolving consumer values and build trust within the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Ho Chi Minh City, Vietnam</dc:title>
  <dc:creator/>
  <dc:language>en</dc:language>
  <cp:keywords/>
  <dcterms:created xsi:type="dcterms:W3CDTF">2026-08-07T23:26:51Z</dcterms:created>
  <dcterms:modified xsi:type="dcterms:W3CDTF">2026-08-07T23:26:51Z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