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Australia</w:t>
      </w:r>
      <w:r>
        <w:t xml:space="preserve"> </w:t>
      </w:r>
      <w:r>
        <w:t xml:space="preserve">Sydney</w:t>
      </w:r>
    </w:p>
    <w:bookmarkStart w:id="23" w:name="X183ec561f0681ef773a9c65c583ba4a449f5d01"/>
    <w:p>
      <w:pPr>
        <w:pStyle w:val="Heading1"/>
      </w:pPr>
      <w:r>
        <w:t xml:space="preserve">Annotated Bibliography: The Videographer in Australia Sydney</w:t>
      </w:r>
    </w:p>
    <w:p>
      <w:pPr>
        <w:pStyle w:val="FirstParagraph"/>
      </w:pPr>
      <w:r>
        <w:t xml:space="preserve">This annotated bibliography compiles essential resources regarding the profession of the</w:t>
      </w:r>
      <w:r>
        <w:t xml:space="preserve"> </w:t>
      </w:r>
      <w:r>
        <w:t xml:space="preserve">Videographer</w:t>
      </w:r>
      <w:r>
        <w:t xml:space="preserve"> </w:t>
      </w:r>
      <w:r>
        <w:t xml:space="preserve">within the specific context of</w:t>
      </w:r>
      <w:r>
        <w:t xml:space="preserve"> </w:t>
      </w:r>
      <w:r>
        <w:t xml:space="preserve">Australia Sydney</w:t>
      </w:r>
      <w:r>
        <w:t xml:space="preserve">. It addresses the unique regulatory, environmental, and market conditions that define visual storytelling in New South Wales. The selected texts cover legal frameworks, technical adaptation to the Sydney landscape, and the economic realities of the local creative industry.</w:t>
      </w:r>
    </w:p>
    <w:bookmarkStart w:id="20" w:name="regulatory-and-legal-frameworks"/>
    <w:p>
      <w:pPr>
        <w:pStyle w:val="Heading2"/>
      </w:pPr>
      <w:r>
        <w:t xml:space="preserve">Regulatory and Legal Frameworks</w:t>
      </w:r>
    </w:p>
    <w:p>
      <w:pPr>
        <w:pStyle w:val="FirstParagraph"/>
      </w:pPr>
      <w:r>
        <w:t xml:space="preserve">Screen NSW. (2023).</w:t>
      </w:r>
      <w:r>
        <w:t xml:space="preserve"> </w:t>
      </w:r>
      <w:r>
        <w:rPr>
          <w:iCs/>
          <w:i/>
        </w:rPr>
        <w:t xml:space="preserve">Production Guidelines and Location Filming in New South Wales</w:t>
      </w:r>
      <w:r>
        <w:t xml:space="preserve">. Government of New South Wales.</w:t>
      </w:r>
    </w:p>
    <w:p>
      <w:pPr>
        <w:pStyle w:val="BodyText"/>
      </w:pPr>
      <w:r>
        <w:t xml:space="preserve">This official government publication is critical for any</w:t>
      </w:r>
      <w:r>
        <w:t xml:space="preserve"> </w:t>
      </w:r>
      <w:r>
        <w:t xml:space="preserve">Videographer</w:t>
      </w:r>
      <w:r>
        <w:t xml:space="preserve"> </w:t>
      </w:r>
      <w:r>
        <w:t xml:space="preserve">operating in</w:t>
      </w:r>
      <w:r>
        <w:t xml:space="preserve"> </w:t>
      </w:r>
      <w:r>
        <w:t xml:space="preserve">Australia Sydney</w:t>
      </w:r>
      <w:r>
        <w:t xml:space="preserve">. It outlines the necessary permits required for filming in public spaces, including iconic locations such as the Sydney Opera House and the Harbour Bridge. The document details the interaction between independent creators and local councils, ensuring that videographers comply with noise regulations and public safety laws. For professionals in Sydney, this resource is indispensable for avoiding legal penalties and ensuring smooth production logistics.</w:t>
      </w:r>
    </w:p>
    <w:p>
      <w:pPr>
        <w:pStyle w:val="BodyText"/>
      </w:pPr>
      <w:r>
        <w:t xml:space="preserve">Australian Copyright Council. (2022).</w:t>
      </w:r>
      <w:r>
        <w:t xml:space="preserve"> </w:t>
      </w:r>
      <w:r>
        <w:rPr>
          <w:iCs/>
          <w:i/>
        </w:rPr>
        <w:t xml:space="preserve">Copyright and Filmmaking: A Guide for Australian Creators</w:t>
      </w:r>
      <w:r>
        <w:t xml:space="preserve">. Australian Copyright Council.</w:t>
      </w:r>
    </w:p>
    <w:p>
      <w:pPr>
        <w:pStyle w:val="BodyText"/>
      </w:pPr>
      <w:r>
        <w:t xml:space="preserve">Understanding intellectual property is vital for the modern</w:t>
      </w:r>
      <w:r>
        <w:t xml:space="preserve"> </w:t>
      </w:r>
      <w:r>
        <w:t xml:space="preserve">Videographer</w:t>
      </w:r>
      <w:r>
        <w:t xml:space="preserve">. This guide explains Australian copyright law as it pertains to video content, music licensing, and model releases. In the context of</w:t>
      </w:r>
      <w:r>
        <w:t xml:space="preserve"> </w:t>
      </w:r>
      <w:r>
        <w:t xml:space="preserve">Australia Sydney</w:t>
      </w:r>
      <w:r>
        <w:t xml:space="preserve">, where commercial shoots are frequent, this text helps videographers navigate the complexities of using copyrighted music in social media content and securing rights for commercial clients. It provides a legal foundation for protecting one's work in a competitive market.</w:t>
      </w:r>
    </w:p>
    <w:bookmarkEnd w:id="20"/>
    <w:bookmarkStart w:id="21" w:name="X04bd4f7a3d2c1a416a89525391582413458e21e"/>
    <w:p>
      <w:pPr>
        <w:pStyle w:val="Heading2"/>
      </w:pPr>
      <w:r>
        <w:t xml:space="preserve">Technical and Environmental Considerations</w:t>
      </w:r>
    </w:p>
    <w:p>
      <w:pPr>
        <w:pStyle w:val="FirstParagraph"/>
      </w:pPr>
      <w:r>
        <w:t xml:space="preserve">Smith, J. (2021).</w:t>
      </w:r>
      <w:r>
        <w:t xml:space="preserve"> </w:t>
      </w:r>
      <w:r>
        <w:rPr>
          <w:iCs/>
          <w:i/>
        </w:rPr>
        <w:t xml:space="preserve">Shooting in High Contrast: Cinematography Techniques for Coastal Environments</w:t>
      </w:r>
      <w:r>
        <w:t xml:space="preserve">. Sydney Film School Press.</w:t>
      </w:r>
    </w:p>
    <w:p>
      <w:pPr>
        <w:pStyle w:val="BodyText"/>
      </w:pPr>
      <w:r>
        <w:t xml:space="preserve">This technical manual addresses the specific lighting challenges faced by a</w:t>
      </w:r>
      <w:r>
        <w:t xml:space="preserve"> </w:t>
      </w:r>
      <w:r>
        <w:t xml:space="preserve">Videographer</w:t>
      </w:r>
      <w:r>
        <w:t xml:space="preserve"> </w:t>
      </w:r>
      <w:r>
        <w:t xml:space="preserve">in</w:t>
      </w:r>
      <w:r>
        <w:t xml:space="preserve"> </w:t>
      </w:r>
      <w:r>
        <w:t xml:space="preserve">Australia Sydney</w:t>
      </w:r>
      <w:r>
        <w:t xml:space="preserve">. The city's coastal geography creates high-contrast lighting conditions due to the reflection of sunlight off the water and sand. Smith provides practical advice on exposure compensation, the use of polarizing filters, and managing harsh midday sun. This resource is particularly relevant for videographers capturing weddings, real estate, and tourism content along the Sydney coastline.</w:t>
      </w:r>
    </w:p>
    <w:p>
      <w:pPr>
        <w:pStyle w:val="BodyText"/>
      </w:pPr>
      <w:r>
        <w:t xml:space="preserve">Green, A. (2020).</w:t>
      </w:r>
      <w:r>
        <w:t xml:space="preserve"> </w:t>
      </w:r>
      <w:r>
        <w:rPr>
          <w:iCs/>
          <w:i/>
        </w:rPr>
        <w:t xml:space="preserve">Urban Soundscapes: Audio Recording in Metropolitan Sydney</w:t>
      </w:r>
      <w:r>
        <w:t xml:space="preserve">. Audio Engineering Society Australia.</w:t>
      </w:r>
    </w:p>
    <w:p>
      <w:pPr>
        <w:pStyle w:val="BodyText"/>
      </w:pPr>
      <w:r>
        <w:t xml:space="preserve">Video quality is heavily dependent on audio, and this text focuses on the acoustic challenges of</w:t>
      </w:r>
      <w:r>
        <w:t xml:space="preserve"> </w:t>
      </w:r>
      <w:r>
        <w:t xml:space="preserve">Australia Sydney</w:t>
      </w:r>
      <w:r>
        <w:t xml:space="preserve">. It discusses how to mitigate ambient noise from traffic, construction, and aircraft in dense urban areas like the CBD and Inner West. For the</w:t>
      </w:r>
      <w:r>
        <w:t xml:space="preserve"> </w:t>
      </w:r>
      <w:r>
        <w:t xml:space="preserve">Videographer</w:t>
      </w:r>
      <w:r>
        <w:t xml:space="preserve"> </w:t>
      </w:r>
      <w:r>
        <w:t xml:space="preserve">who also handles sound, this guide offers strategies for directional microphone usage and post-production noise reduction tailored to the specific soundscape of Sydney.</w:t>
      </w:r>
    </w:p>
    <w:bookmarkEnd w:id="21"/>
    <w:bookmarkStart w:id="22" w:name="X06380a4ddb6ea9a1d7b58150c5afde8fbdd8d1c"/>
    <w:p>
      <w:pPr>
        <w:pStyle w:val="Heading2"/>
      </w:pPr>
      <w:r>
        <w:t xml:space="preserve">Market Dynamics and Professional Development</w:t>
      </w:r>
    </w:p>
    <w:p>
      <w:pPr>
        <w:pStyle w:val="FirstParagraph"/>
      </w:pPr>
      <w:r>
        <w:t xml:space="preserve">Creative Industries Council. (2023).</w:t>
      </w:r>
      <w:r>
        <w:t xml:space="preserve"> </w:t>
      </w:r>
      <w:r>
        <w:rPr>
          <w:iCs/>
          <w:i/>
        </w:rPr>
        <w:t xml:space="preserve">The State of the Creative Economy in Sydney</w:t>
      </w:r>
      <w:r>
        <w:t xml:space="preserve">. Creative Industries Council NSW.</w:t>
      </w:r>
    </w:p>
    <w:p>
      <w:pPr>
        <w:pStyle w:val="BodyText"/>
      </w:pPr>
      <w:r>
        <w:t xml:space="preserve">This report provides a macroeconomic overview of the opportunities available to a</w:t>
      </w:r>
      <w:r>
        <w:t xml:space="preserve"> </w:t>
      </w:r>
      <w:r>
        <w:t xml:space="preserve">Videographer</w:t>
      </w:r>
      <w:r>
        <w:t xml:space="preserve"> </w:t>
      </w:r>
      <w:r>
        <w:t xml:space="preserve">in</w:t>
      </w:r>
      <w:r>
        <w:t xml:space="preserve"> </w:t>
      </w:r>
      <w:r>
        <w:t xml:space="preserve">Australia Sydney</w:t>
      </w:r>
      <w:r>
        <w:t xml:space="preserve">. It highlights the growth of digital media, advertising, and corporate communications sectors in the city. The data helps freelancers understand market rates, demand trends, and the importance of networking within Sydney's creative hubs. It serves as a strategic tool for videographers looking to scale their businesses or specialize in high-demand niches.</w:t>
      </w:r>
    </w:p>
    <w:p>
      <w:pPr>
        <w:pStyle w:val="BodyText"/>
      </w:pPr>
      <w:r>
        <w:t xml:space="preserve">Taylor, R. (2022).</w:t>
      </w:r>
      <w:r>
        <w:t xml:space="preserve"> </w:t>
      </w:r>
      <w:r>
        <w:rPr>
          <w:iCs/>
          <w:i/>
        </w:rPr>
        <w:t xml:space="preserve">Freelancing in Film: A Guide for Australian Independent Creators</w:t>
      </w:r>
      <w:r>
        <w:t xml:space="preserve">. Allen &amp; Unwin.</w:t>
      </w:r>
    </w:p>
    <w:p>
      <w:pPr>
        <w:pStyle w:val="BodyText"/>
      </w:pPr>
      <w:r>
        <w:t xml:space="preserve">Many</w:t>
      </w:r>
      <w:r>
        <w:t xml:space="preserve"> </w:t>
      </w:r>
      <w:r>
        <w:t xml:space="preserve">Videographer</w:t>
      </w:r>
      <w:r>
        <w:t xml:space="preserve"> </w:t>
      </w:r>
      <w:r>
        <w:t xml:space="preserve">professionals in</w:t>
      </w:r>
      <w:r>
        <w:t xml:space="preserve"> </w:t>
      </w:r>
      <w:r>
        <w:t xml:space="preserve">Australia Sydney</w:t>
      </w:r>
      <w:r>
        <w:t xml:space="preserve"> </w:t>
      </w:r>
      <w:r>
        <w:t xml:space="preserve">operate as sole traders. This book offers practical advice on invoicing, tax obligations, and client management specific to the Australian business environment. It covers the nuances of working with local agencies and the importance of building a robust portfolio that resonates with Sydney-based clients. It is a comprehensive resource for transitioning from hobbyist to professional.</w:t>
      </w:r>
    </w:p>
    <w:p>
      <w:pPr>
        <w:pStyle w:val="BodyText"/>
      </w:pPr>
      <w:r>
        <w:t xml:space="preserve">Wong, L. (2021).</w:t>
      </w:r>
      <w:r>
        <w:t xml:space="preserve"> </w:t>
      </w:r>
      <w:r>
        <w:rPr>
          <w:iCs/>
          <w:i/>
        </w:rPr>
        <w:t xml:space="preserve">Visual Storytelling in a Multicultural City: Representing Sydney</w:t>
      </w:r>
      <w:r>
        <w:t xml:space="preserve">. University of New South Wales Press.</w:t>
      </w:r>
    </w:p>
    <w:p>
      <w:pPr>
        <w:pStyle w:val="BodyText"/>
      </w:pPr>
      <w:r>
        <w:t xml:space="preserve">Sydney is one of the most multicultural cities in the world. This academic text explores how a</w:t>
      </w:r>
      <w:r>
        <w:t xml:space="preserve"> </w:t>
      </w:r>
      <w:r>
        <w:t xml:space="preserve">Videographer</w:t>
      </w:r>
      <w:r>
        <w:t xml:space="preserve"> </w:t>
      </w:r>
      <w:r>
        <w:t xml:space="preserve">can authentically represent the diverse communities of</w:t>
      </w:r>
      <w:r>
        <w:t xml:space="preserve"> </w:t>
      </w:r>
      <w:r>
        <w:t xml:space="preserve">Australia Sydney</w:t>
      </w:r>
      <w:r>
        <w:t xml:space="preserve"> </w:t>
      </w:r>
      <w:r>
        <w:t xml:space="preserve">in their work. It discusses cultural sensitivity, ethical representation, and the power of visual narrative in bridging cultural divides. For videographers working in documentary, corporate diversity campaigns, or community projects, this resource provides essential context for creating inclusive and impactful content.</w:t>
      </w:r>
    </w:p>
    <w:p>
      <w:pPr>
        <w:pStyle w:val="BodyText"/>
      </w:pPr>
      <w:r>
        <w:t xml:space="preserve">Harris, M. (2023).</w:t>
      </w:r>
      <w:r>
        <w:t xml:space="preserve"> </w:t>
      </w:r>
      <w:r>
        <w:rPr>
          <w:iCs/>
          <w:i/>
        </w:rPr>
        <w:t xml:space="preserve">Drone Videography Regulations in Australia: A Practical Guide</w:t>
      </w:r>
      <w:r>
        <w:t xml:space="preserve">. Civil Aviation Safety Authority (CASA) Publications.</w:t>
      </w:r>
    </w:p>
    <w:p>
      <w:pPr>
        <w:pStyle w:val="BodyText"/>
      </w:pPr>
      <w:r>
        <w:t xml:space="preserve">Aerial footage is a staple of modern videography, especially in a visually striking city like Sydney. This guide details the strict regulations enforced by CASA for drone operations in</w:t>
      </w:r>
      <w:r>
        <w:t xml:space="preserve"> </w:t>
      </w:r>
      <w:r>
        <w:t xml:space="preserve">Australia Sydney</w:t>
      </w:r>
      <w:r>
        <w:t xml:space="preserve">. It covers flight restrictions near airports, population centers, and sensitive sites. For the</w:t>
      </w:r>
      <w:r>
        <w:t xml:space="preserve"> </w:t>
      </w:r>
      <w:r>
        <w:t xml:space="preserve">Videographer</w:t>
      </w:r>
      <w:r>
        <w:t xml:space="preserve"> </w:t>
      </w:r>
      <w:r>
        <w:t xml:space="preserve">wishing to incorporate drone shots into their portfolio, this document is mandatory reading to ensure compliance and safety while capturing the city's iconic skyline.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Australia Sydney</dc:title>
  <dc:creator/>
  <dc:language>en</dc:language>
  <cp:keywords/>
  <dcterms:created xsi:type="dcterms:W3CDTF">2026-08-07T03:44:37Z</dcterms:created>
  <dcterms:modified xsi:type="dcterms:W3CDTF">2026-08-07T03:44:37Z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