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Brussels,</w:t>
      </w:r>
      <w:r>
        <w:t xml:space="preserve"> </w:t>
      </w:r>
      <w:r>
        <w:t xml:space="preserve">Belgium</w:t>
      </w:r>
    </w:p>
    <w:bookmarkStart w:id="24" w:name="Xe1cab418fc889b4f56d569ca15d6bb6a8f294af"/>
    <w:p>
      <w:pPr>
        <w:pStyle w:val="Heading1"/>
      </w:pPr>
      <w:r>
        <w:t xml:space="preserve">Annotated Bibliography: The Professional Videographer in Brussels, Belgium</w:t>
      </w:r>
    </w:p>
    <w:p>
      <w:pPr>
        <w:pStyle w:val="FirstParagraph"/>
      </w:pPr>
      <w:r>
        <w:t xml:space="preserve">This annotated bibliography compiles essential resources regarding the profession of the videographer within the specific context of Brussels, Belgium. As the capital of the European Union and a major cultural hub in Western Europe, Brussels presents a unique landscape for visual media professionals. The following entries cover legal frameworks, tax regulations, union standards, and market dynamics relevant to videographers operating in the Brussels-Capital Region. These sources are critical for understanding the operational, financial, and creative requirements of producing video content in this multilingual and highly regulated environment.</w:t>
      </w:r>
    </w:p>
    <w:bookmarkStart w:id="20" w:name="legal-and-regulatory-frameworks"/>
    <w:p>
      <w:pPr>
        <w:pStyle w:val="Heading2"/>
      </w:pPr>
      <w:r>
        <w:t xml:space="preserve">Legal and Regulatory Frameworks</w:t>
      </w:r>
    </w:p>
    <w:p>
      <w:pPr>
        <w:pStyle w:val="FirstParagraph"/>
      </w:pPr>
      <w:r>
        <w:t xml:space="preserve">Belgian Federal Public Service Economy. (2023).</w:t>
      </w:r>
      <w:r>
        <w:t xml:space="preserve"> </w:t>
      </w:r>
      <w:r>
        <w:rPr>
          <w:iCs/>
          <w:i/>
        </w:rPr>
        <w:t xml:space="preserve">Copyright and Related Rights in Belgium: A Guide for Creators</w:t>
      </w:r>
      <w:r>
        <w:t xml:space="preserve">. Brussels: FPS Economy.</w:t>
      </w:r>
    </w:p>
    <w:p>
      <w:pPr>
        <w:pStyle w:val="BodyText"/>
      </w:pPr>
      <w:r>
        <w:t xml:space="preserve">This official government publication provides a comprehensive overview of copyright law as it applies to visual artists and videographers in Belgium. For a videographer working in Brussels, understanding the distinction between moral rights and economic rights is paramount. The document details how Belgian law protects the integrity of video works and outlines the process for registering works with the Belgian Office for Copyright. It is particularly relevant for Brussels-based freelancers who frequently collaborate with international EU institutions, ensuring that their intellectual property is protected under both national and European directives.</w:t>
      </w:r>
    </w:p>
    <w:p>
      <w:pPr>
        <w:pStyle w:val="BodyText"/>
      </w:pPr>
      <w:r>
        <w:t xml:space="preserve">Copyright</w:t>
      </w:r>
      <w:r>
        <w:t xml:space="preserve"> </w:t>
      </w:r>
      <w:r>
        <w:t xml:space="preserve">Intellectual Property</w:t>
      </w:r>
      <w:r>
        <w:t xml:space="preserve"> </w:t>
      </w:r>
      <w:r>
        <w:t xml:space="preserve">Belgian Law</w:t>
      </w:r>
    </w:p>
    <w:p>
      <w:pPr>
        <w:pStyle w:val="BodyText"/>
      </w:pPr>
      <w:r>
        <w:t xml:space="preserve">European Data Protection Board. (2022).</w:t>
      </w:r>
      <w:r>
        <w:t xml:space="preserve"> </w:t>
      </w:r>
      <w:r>
        <w:rPr>
          <w:iCs/>
          <w:i/>
        </w:rPr>
        <w:t xml:space="preserve">Guidelines on Video Surveillance and Data Protection in Public Spaces</w:t>
      </w:r>
      <w:r>
        <w:t xml:space="preserve">. Brussels: EDPB.</w:t>
      </w:r>
    </w:p>
    <w:p>
      <w:pPr>
        <w:pStyle w:val="BodyText"/>
      </w:pPr>
      <w:r>
        <w:t xml:space="preserve">Given that Brussels is a city of protests, parades, and public gatherings, videographers often film in public spaces. This guideline, issued by the body headquartered in Brussels, clarifies the intersection between freedom of artistic expression and GDPR compliance. It is an essential read for any videographer in the region to understand when consent is required for filming individuals in public, how to handle incidental capture of faces, and the legal obligations when filming for commercial versus journalistic purposes. This resource helps mitigate legal risks associated with privacy violations in the dense urban environment of Brussels.</w:t>
      </w:r>
    </w:p>
    <w:p>
      <w:pPr>
        <w:pStyle w:val="BodyText"/>
      </w:pPr>
      <w:r>
        <w:t xml:space="preserve">GDPR</w:t>
      </w:r>
      <w:r>
        <w:t xml:space="preserve"> </w:t>
      </w:r>
      <w:r>
        <w:t xml:space="preserve">Privacy</w:t>
      </w:r>
      <w:r>
        <w:t xml:space="preserve"> </w:t>
      </w:r>
      <w:r>
        <w:t xml:space="preserve">Public Filming</w:t>
      </w:r>
    </w:p>
    <w:bookmarkEnd w:id="20"/>
    <w:bookmarkStart w:id="21" w:name="taxation-and-freelance-operations"/>
    <w:p>
      <w:pPr>
        <w:pStyle w:val="Heading2"/>
      </w:pPr>
      <w:r>
        <w:t xml:space="preserve">Taxation and Freelance Operations</w:t>
      </w:r>
    </w:p>
    <w:p>
      <w:pPr>
        <w:pStyle w:val="FirstParagraph"/>
      </w:pPr>
      <w:r>
        <w:t xml:space="preserve">Belgian Federal Public Service Finance. (2023).</w:t>
      </w:r>
      <w:r>
        <w:t xml:space="preserve"> </w:t>
      </w:r>
      <w:r>
        <w:rPr>
          <w:iCs/>
          <w:i/>
        </w:rPr>
        <w:t xml:space="preserve">Taxation of Self-Employed Artists and Performers</w:t>
      </w:r>
      <w:r>
        <w:t xml:space="preserve">. Brussels: SPF Finance.</w:t>
      </w:r>
    </w:p>
    <w:p>
      <w:pPr>
        <w:pStyle w:val="BodyText"/>
      </w:pPr>
      <w:r>
        <w:t xml:space="preserve">This technical document outlines the specific tax regime for self-employed individuals in the creative sector, including videographers. It explains the "artist's status" which can offer significant tax advantages compared to standard freelance status. For a videographer in Brussels, navigating the difference between a "one-man company" (BV/SRL) and sole proprietorship is crucial. The text details deductible expenses related to camera equipment, editing software, and travel within the Brussels-Capital Region, providing a roadmap for financial compliance and optimization for independent video professionals.</w:t>
      </w:r>
    </w:p>
    <w:p>
      <w:pPr>
        <w:pStyle w:val="BodyText"/>
      </w:pPr>
      <w:r>
        <w:t xml:space="preserve">Taxation</w:t>
      </w:r>
      <w:r>
        <w:t xml:space="preserve"> </w:t>
      </w:r>
      <w:r>
        <w:t xml:space="preserve">Freelance</w:t>
      </w:r>
      <w:r>
        <w:t xml:space="preserve"> </w:t>
      </w:r>
      <w:r>
        <w:t xml:space="preserve">Self-Employment</w:t>
      </w:r>
    </w:p>
    <w:p>
      <w:pPr>
        <w:pStyle w:val="BodyText"/>
      </w:pPr>
      <w:r>
        <w:t xml:space="preserve">Brussels Economy and Employment (BEE). (2023).</w:t>
      </w:r>
      <w:r>
        <w:t xml:space="preserve"> </w:t>
      </w:r>
      <w:r>
        <w:rPr>
          <w:iCs/>
          <w:i/>
        </w:rPr>
        <w:t xml:space="preserve">Starting a Business in Brussels: A Practical Guide</w:t>
      </w:r>
      <w:r>
        <w:t xml:space="preserve">. Brussels: BEE.</w:t>
      </w:r>
    </w:p>
    <w:p>
      <w:pPr>
        <w:pStyle w:val="BodyText"/>
      </w:pPr>
      <w:r>
        <w:t xml:space="preserve">Published by the regional government, this guide is indispensable for videographers establishing a formal business presence in Brussels. It covers the administrative steps required to register a company, obtain a VAT number, and comply with local zoning laws if maintaining a studio or office space in the city. The document also highlights specific grants and subsidies available for creative industries in the Brussels-Capital Region, which can be leveraged by videographers looking to expand their production capabilities or invest in high-end gear.</w:t>
      </w:r>
    </w:p>
    <w:p>
      <w:pPr>
        <w:pStyle w:val="BodyText"/>
      </w:pPr>
      <w:r>
        <w:t xml:space="preserve">Business Registration</w:t>
      </w:r>
      <w:r>
        <w:t xml:space="preserve"> </w:t>
      </w:r>
      <w:r>
        <w:t xml:space="preserve">Brussels Region</w:t>
      </w:r>
      <w:r>
        <w:t xml:space="preserve"> </w:t>
      </w:r>
      <w:r>
        <w:t xml:space="preserve">Subsidies</w:t>
      </w:r>
    </w:p>
    <w:bookmarkEnd w:id="21"/>
    <w:bookmarkStart w:id="22" w:name="industry-standards-and-unions"/>
    <w:p>
      <w:pPr>
        <w:pStyle w:val="Heading2"/>
      </w:pPr>
      <w:r>
        <w:t xml:space="preserve">Industry Standards and Unions</w:t>
      </w:r>
    </w:p>
    <w:p>
      <w:pPr>
        <w:pStyle w:val="FirstParagraph"/>
      </w:pPr>
      <w:r>
        <w:t xml:space="preserve">Belgian Federation of Audiovisual Industries (FEBIAC). (2022).</w:t>
      </w:r>
      <w:r>
        <w:t xml:space="preserve"> </w:t>
      </w:r>
      <w:r>
        <w:rPr>
          <w:iCs/>
          <w:i/>
        </w:rPr>
        <w:t xml:space="preserve">Collective Labor Agreements for the Audiovisual Sector</w:t>
      </w:r>
      <w:r>
        <w:t xml:space="preserve">. Brussels: FEBIAC.</w:t>
      </w:r>
    </w:p>
    <w:p>
      <w:pPr>
        <w:pStyle w:val="BodyText"/>
      </w:pPr>
      <w:r>
        <w:t xml:space="preserve">This document details the collective bargaining agreements that govern employment conditions in the Belgian audiovisual industry. For videographers in Brussels, whether employed by a production house or hired as freelancers for large-scale events, this text defines minimum rates, working hours, and overtime compensation. It is a critical reference for negotiating contracts, ensuring that videographers are compensated fairly according to Belgian industry standards, particularly when working on projects funded by EU bodies or major Belgian corporations based in the capital.</w:t>
      </w:r>
    </w:p>
    <w:p>
      <w:pPr>
        <w:pStyle w:val="BodyText"/>
      </w:pPr>
      <w:r>
        <w:t xml:space="preserve">Unions</w:t>
      </w:r>
      <w:r>
        <w:t xml:space="preserve"> </w:t>
      </w:r>
      <w:r>
        <w:t xml:space="preserve">Labor Rights</w:t>
      </w:r>
      <w:r>
        <w:t xml:space="preserve"> </w:t>
      </w:r>
      <w:r>
        <w:t xml:space="preserve">Contracts</w:t>
      </w:r>
    </w:p>
    <w:p>
      <w:pPr>
        <w:pStyle w:val="BodyText"/>
      </w:pPr>
      <w:r>
        <w:t xml:space="preserve">Producers Association of Belgium (PAB). (2023).</w:t>
      </w:r>
      <w:r>
        <w:t xml:space="preserve"> </w:t>
      </w:r>
      <w:r>
        <w:rPr>
          <w:iCs/>
          <w:i/>
        </w:rPr>
        <w:t xml:space="preserve">Code of Conduct for Production Companies and Freelancers</w:t>
      </w:r>
      <w:r>
        <w:t xml:space="preserve">. Brussels: PAB.</w:t>
      </w:r>
    </w:p>
    <w:p>
      <w:pPr>
        <w:pStyle w:val="BodyText"/>
      </w:pPr>
      <w:r>
        <w:t xml:space="preserve">The PAB represents the interests of production companies in Belgium, many of which are headquartered in Brussels. This code of conduct outlines best practices for collaboration between production houses and freelance videographers. It addresses issues such as timely payment, clear scope of work, and professional ethics. For a videographer operating in the Brussels market, familiarity with this code enhances professional credibility and ensures smoother collaborations with local production agencies that service the international diplomatic and corporate community.</w:t>
      </w:r>
    </w:p>
    <w:p>
      <w:pPr>
        <w:pStyle w:val="BodyText"/>
      </w:pPr>
      <w:r>
        <w:t xml:space="preserve">Professional Ethics</w:t>
      </w:r>
      <w:r>
        <w:t xml:space="preserve"> </w:t>
      </w:r>
      <w:r>
        <w:t xml:space="preserve">Production</w:t>
      </w:r>
      <w:r>
        <w:t xml:space="preserve"> </w:t>
      </w:r>
      <w:r>
        <w:t xml:space="preserve">Networking</w:t>
      </w:r>
    </w:p>
    <w:bookmarkEnd w:id="22"/>
    <w:bookmarkStart w:id="23" w:name="market-and-cultural-context"/>
    <w:p>
      <w:pPr>
        <w:pStyle w:val="Heading2"/>
      </w:pPr>
      <w:r>
        <w:t xml:space="preserve">Market and Cultural Context</w:t>
      </w:r>
    </w:p>
    <w:p>
      <w:pPr>
        <w:pStyle w:val="FirstParagraph"/>
      </w:pPr>
      <w:r>
        <w:t xml:space="preserve">Brussels Film Commission. (2023).</w:t>
      </w:r>
      <w:r>
        <w:t xml:space="preserve"> </w:t>
      </w:r>
      <w:r>
        <w:rPr>
          <w:iCs/>
          <w:i/>
        </w:rPr>
        <w:t xml:space="preserve">Brussels as a Filming Location: Opportunities and Logistics</w:t>
      </w:r>
      <w:r>
        <w:t xml:space="preserve">. Brussels: BFC.</w:t>
      </w:r>
    </w:p>
    <w:p>
      <w:pPr>
        <w:pStyle w:val="BodyText"/>
      </w:pPr>
      <w:r>
        <w:t xml:space="preserve">This promotional and informational guide highlights Brussels as a premier location for video production. It provides videographers with insights into permit requirements for filming in iconic locations such as the Grand Place, EU institutions, and the Atomium. The document also lists local service providers, including equipment rental houses and post-production facilities. For a videographer in Brussels, this resource is vital for understanding the logistical landscape and leveraging the city's unique architectural and cultural assets to attract international clients.</w:t>
      </w:r>
    </w:p>
    <w:p>
      <w:pPr>
        <w:pStyle w:val="BodyText"/>
      </w:pPr>
      <w:r>
        <w:t xml:space="preserve">Filming Locations</w:t>
      </w:r>
      <w:r>
        <w:t xml:space="preserve"> </w:t>
      </w:r>
      <w:r>
        <w:t xml:space="preserve">Permits</w:t>
      </w:r>
      <w:r>
        <w:t xml:space="preserve"> </w:t>
      </w:r>
      <w:r>
        <w:t xml:space="preserve">Local Resources</w:t>
      </w:r>
    </w:p>
    <w:p>
      <w:pPr>
        <w:pStyle w:val="BodyText"/>
      </w:pPr>
      <w:r>
        <w:t xml:space="preserve">European Audiovisual Observatory. (2022).</w:t>
      </w:r>
      <w:r>
        <w:t xml:space="preserve"> </w:t>
      </w:r>
      <w:r>
        <w:rPr>
          <w:iCs/>
          <w:i/>
        </w:rPr>
        <w:t xml:space="preserve">The State of the Audiovisual Sector in the EU: Focus on Belgium</w:t>
      </w:r>
      <w:r>
        <w:t xml:space="preserve">. Strasbourg: Council of Europe.</w:t>
      </w:r>
    </w:p>
    <w:p>
      <w:pPr>
        <w:pStyle w:val="BodyText"/>
      </w:pPr>
      <w:r>
        <w:t xml:space="preserve">Although published by a pan-European body, this report offers a detailed analysis of the Belgian audiovisual market, with specific data on Brussels. It examines trends in video consumption, the growth of digital content creation, and the impact of streaming platforms on local videographers. The report provides valuable market intelligence for videographers in Brussels, helping them understand the demand for different types of video content, from corporate communications to documentary filmmaking, and how to position themselves within the evolving European media landscape.</w:t>
      </w:r>
    </w:p>
    <w:p>
      <w:pPr>
        <w:pStyle w:val="BodyText"/>
      </w:pPr>
      <w:r>
        <w:t xml:space="preserve">Market Trends</w:t>
      </w:r>
      <w:r>
        <w:t xml:space="preserve"> </w:t>
      </w:r>
      <w:r>
        <w:t xml:space="preserve">Audiovisual Sector</w:t>
      </w:r>
      <w:r>
        <w:t xml:space="preserve"> </w:t>
      </w:r>
      <w:r>
        <w:t xml:space="preserve">EU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Brussels, Belgium</dc:title>
  <dc:creator/>
  <dc:language>en</dc:language>
  <cp:keywords/>
  <dcterms:created xsi:type="dcterms:W3CDTF">2026-08-07T04:27:32Z</dcterms:created>
  <dcterms:modified xsi:type="dcterms:W3CDTF">2026-08-07T04:27:32Z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