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The Role, Evolution, and Cultural Impact of the Videographer in Medellín, Colombia</w:t>
      </w:r>
    </w:p>
    <w:bookmarkEnd w:id="20"/>
    <w:p>
      <w:pPr>
        <w:pStyle w:val="BodyText"/>
      </w:pPr>
      <w:r>
        <w:t xml:space="preserve">The following annotated bibliography compiles essential resources regarding the profession of the videographer within the specific socio-economic and cultural context of Medellín, Colombia. As the capital of the Antioquia department, Medellín has undergone a radical transformation from a city plagued by violence to a global hub of innovation and culture. This bibliography explores how videographers in this region document this metamorphosis, navigate the local creative economy, and utilize visual storytelling to reshape the city's global image. The selected works cover urban sociology, media studies, economic development, and cultural history, providing a comprehensive overview of the videographer's role in this dynamic environment.</w:t>
      </w:r>
    </w:p>
    <w:p>
      <w:pPr>
        <w:pStyle w:val="BodyText"/>
      </w:pPr>
      <w:r>
        <w:t xml:space="preserve"> </w:t>
      </w:r>
      <w:r>
        <w:t xml:space="preserve">Castells, M. (2010).</w:t>
      </w:r>
      <w:r>
        <w:t xml:space="preserve"> </w:t>
      </w:r>
      <w:r>
        <w:rPr>
          <w:iCs/>
          <w:i/>
        </w:rPr>
        <w:t xml:space="preserve">Urban Innovation Systems: Silicon Valley, Research Triangle, and Madrid</w:t>
      </w:r>
      <w:r>
        <w:t xml:space="preserve">. MIT Press.</w:t>
      </w:r>
      <w:r>
        <w:t xml:space="preserve"> </w:t>
      </w:r>
    </w:p>
    <w:p>
      <w:pPr>
        <w:pStyle w:val="BodyText"/>
      </w:pPr>
      <w:r>
        <w:t xml:space="preserve">While this text focuses on global innovation hubs, it is critical for understanding Medellín's emergence as a "City of Innovation." For the videographer in Medellín, this work provides the theoretical framework for documenting the city's technological and urban renewal projects. It explains how visual media is used to market the city's new identity to foreign investors and tourists. Videographers operating in sectors like tech startups or urban planning in Medellín must understand these narratives to effectively capture the essence of the city's modernization.</w:t>
      </w:r>
    </w:p>
    <w:p>
      <w:pPr>
        <w:pStyle w:val="BodyText"/>
      </w:pPr>
      <w:r>
        <w:t xml:space="preserve"> </w:t>
      </w:r>
      <w:r>
        <w:t xml:space="preserve">García Canclini, N. (2005).</w:t>
      </w:r>
      <w:r>
        <w:t xml:space="preserve"> </w:t>
      </w:r>
      <w:r>
        <w:rPr>
          <w:iCs/>
          <w:i/>
        </w:rPr>
        <w:t xml:space="preserve">Consumers and Citizens: Cultural Politics in Latin America</w:t>
      </w:r>
      <w:r>
        <w:t xml:space="preserve">. Duke University Press.</w:t>
      </w:r>
      <w:r>
        <w:t xml:space="preserve"> </w:t>
      </w:r>
    </w:p>
    <w:p>
      <w:pPr>
        <w:pStyle w:val="BodyText"/>
      </w:pPr>
      <w:r>
        <w:t xml:space="preserve">García Canclini’s work is indispensable for analyzing the cultural hybridity present in Medellín. For a videographer, this text offers insight into the complex social fabric of the city, where traditional Antioquian values intersect with modern consumer culture. It aids in understanding how to visually represent the diverse demographics of Medellín—from the historic center to the marginalized *comunas*—without falling into stereotypes. It is a guide for ethical storytelling and cultural sensitivity in visual production.</w:t>
      </w:r>
    </w:p>
    <w:p>
      <w:pPr>
        <w:pStyle w:val="BodyText"/>
      </w:pPr>
      <w:r>
        <w:t xml:space="preserve"> </w:t>
      </w:r>
      <w:r>
        <w:t xml:space="preserve">Henao, A. (2018).</w:t>
      </w:r>
      <w:r>
        <w:t xml:space="preserve"> </w:t>
      </w:r>
      <w:r>
        <w:rPr>
          <w:iCs/>
          <w:i/>
        </w:rPr>
        <w:t xml:space="preserve">Medellín: From Violence to Creativity</w:t>
      </w:r>
      <w:r>
        <w:t xml:space="preserve">. Universidad de Antioquia Press.</w:t>
      </w:r>
      <w:r>
        <w:t xml:space="preserve"> </w:t>
      </w:r>
    </w:p>
    <w:p>
      <w:pPr>
        <w:pStyle w:val="BodyText"/>
      </w:pPr>
      <w:r>
        <w:t xml:space="preserve">This local publication directly addresses the shift in Medellín's narrative. It is highly relevant for videographers focusing on documentary and social impact projects. The book details how the creative industries, including video production, have become tools for social cohesion. It provides historical context on how the city's image was managed through media during the peace process, offering videographers a roadmap for contributing to positive social change through their lens.</w:t>
      </w:r>
    </w:p>
    <w:p>
      <w:pPr>
        <w:pStyle w:val="BodyText"/>
      </w:pPr>
      <w:r>
        <w:t xml:space="preserve"> </w:t>
      </w:r>
      <w:r>
        <w:t xml:space="preserve">Jenkins, H. (2006).</w:t>
      </w:r>
      <w:r>
        <w:t xml:space="preserve"> </w:t>
      </w:r>
      <w:r>
        <w:rPr>
          <w:iCs/>
          <w:i/>
        </w:rPr>
        <w:t xml:space="preserve">Convergence Culture: Where Old and New Media Collide</w:t>
      </w:r>
      <w:r>
        <w:t xml:space="preserve">. NYU Press.</w:t>
      </w:r>
      <w:r>
        <w:t xml:space="preserve"> </w:t>
      </w:r>
    </w:p>
    <w:p>
      <w:pPr>
        <w:pStyle w:val="BodyText"/>
      </w:pPr>
      <w:r>
        <w:t xml:space="preserve">Jenkins’ seminal work on media convergence is vital for the modern videographer in Medellín, a city with a rapidly growing digital infrastructure. As Medellín becomes a hub for digital nomads and tech companies, videographers must adapt to multi-platform storytelling. This text helps professionals understand how content created in Medellín can be distributed globally across social media, streaming platforms, and traditional broadcast, maximizing reach and engagement in a competitive market.</w:t>
      </w:r>
    </w:p>
    <w:p>
      <w:pPr>
        <w:pStyle w:val="BodyText"/>
      </w:pPr>
      <w:r>
        <w:t xml:space="preserve"> </w:t>
      </w:r>
      <w:r>
        <w:t xml:space="preserve">López, M. (2020).</w:t>
      </w:r>
      <w:r>
        <w:t xml:space="preserve"> </w:t>
      </w:r>
      <w:r>
        <w:rPr>
          <w:iCs/>
          <w:i/>
        </w:rPr>
        <w:t xml:space="preserve">The Creative Economy in Antioquia: Opportunities and Challenges</w:t>
      </w:r>
      <w:r>
        <w:t xml:space="preserve">. ProAntioquia Report.</w:t>
      </w:r>
      <w:r>
        <w:t xml:space="preserve"> </w:t>
      </w:r>
    </w:p>
    <w:p>
      <w:pPr>
        <w:pStyle w:val="BodyText"/>
      </w:pPr>
      <w:r>
        <w:t xml:space="preserve">This report provides concrete data on the economic landscape for creative professionals in the region. For the videographer in Medellín, it outlines the demand for visual content in advertising, corporate communications, and tourism. It highlights government incentives and funding opportunities available for local productions. Understanding these economic factors is crucial for videographers looking to establish sustainable businesses or freelance careers within the specific regulatory and market environment of Colombia.</w:t>
      </w:r>
    </w:p>
    <w:p>
      <w:pPr>
        <w:pStyle w:val="BodyText"/>
      </w:pPr>
      <w:r>
        <w:t xml:space="preserve"> </w:t>
      </w:r>
      <w:r>
        <w:t xml:space="preserve">Sassen, S. (2011).</w:t>
      </w:r>
      <w:r>
        <w:t xml:space="preserve"> </w:t>
      </w:r>
      <w:r>
        <w:rPr>
          <w:iCs/>
          <w:i/>
        </w:rPr>
        <w:t xml:space="preserve">Cities in a World Economy</w:t>
      </w:r>
      <w:r>
        <w:t xml:space="preserve">. Pine Forge Press.</w:t>
      </w:r>
      <w:r>
        <w:t xml:space="preserve"> </w:t>
      </w:r>
    </w:p>
    <w:p>
      <w:pPr>
        <w:pStyle w:val="BodyText"/>
      </w:pPr>
      <w:r>
        <w:t xml:space="preserve">Saskia Sassen’s analysis of global cities helps contextualize Medellín's position in the international economy. For videographers working on tourism campaigns or international corporate projects, this text explains the pressures and opportunities of global integration. It sheds light on how Medellín competes with other Latin American cities for attention and investment, informing the visual strategies videographers must employ to make the city stand out on the world stage.</w:t>
      </w:r>
    </w:p>
    <w:p>
      <w:pPr>
        <w:pStyle w:val="BodyText"/>
      </w:pPr>
      <w:r>
        <w:t xml:space="preserve"> </w:t>
      </w:r>
      <w:r>
        <w:t xml:space="preserve">Trujillo, C. (2019).</w:t>
      </w:r>
      <w:r>
        <w:t xml:space="preserve"> </w:t>
      </w:r>
      <w:r>
        <w:rPr>
          <w:iCs/>
          <w:i/>
        </w:rPr>
        <w:t xml:space="preserve">Visual Storytelling in Post-Conflict Colombia</w:t>
      </w:r>
      <w:r>
        <w:t xml:space="preserve">. Journal of Latin American Cultural Studies.</w:t>
      </w:r>
      <w:r>
        <w:t xml:space="preserve"> </w:t>
      </w:r>
    </w:p>
    <w:p>
      <w:pPr>
        <w:pStyle w:val="BodyText"/>
      </w:pPr>
      <w:r>
        <w:t xml:space="preserve">This academic article is specifically focused on the ethical and aesthetic challenges of filming in post-conflict zones. Medellín, with its history of drug cartels and urban violence, presents unique challenges for videographers. Trujillo’s work discusses how to avoid "poverty porn" or sensationalism while still telling powerful truths. It is an essential resource for documentary filmmakers and journalists operating in the city, ensuring their work contributes to healing and understanding rather than exploitation.</w:t>
      </w:r>
    </w:p>
    <w:p>
      <w:pPr>
        <w:pStyle w:val="BodyText"/>
      </w:pPr>
      <w:r>
        <w:t xml:space="preserve"> </w:t>
      </w:r>
      <w:r>
        <w:t xml:space="preserve">UNESCO. (2021).</w:t>
      </w:r>
      <w:r>
        <w:t xml:space="preserve"> </w:t>
      </w:r>
      <w:r>
        <w:rPr>
          <w:iCs/>
          <w:i/>
        </w:rPr>
        <w:t xml:space="preserve">Creative Cities Network: Medellín as a City of Design</w:t>
      </w:r>
      <w:r>
        <w:t xml:space="preserve">. UNESCO Publishing.</w:t>
      </w:r>
      <w:r>
        <w:t xml:space="preserve"> </w:t>
      </w:r>
    </w:p>
    <w:p>
      <w:pPr>
        <w:pStyle w:val="BodyText"/>
      </w:pPr>
      <w:r>
        <w:t xml:space="preserve">As a designated UNESCO City of Design, Medellín attracts a specific type of creative talent. This publication outlines the city's design policies and cultural initiatives. For videographers, it highlights the importance of aesthetics and design in the city's branding. It suggests that videographers in Medellín are not just recording events but are active participants in the city's design ecosystem, contributing to its reputation as a place of innovation and artistic excellence.</w:t>
      </w:r>
    </w:p>
    <w:p>
      <w:pPr>
        <w:pStyle w:val="BodyText"/>
      </w:pPr>
      <w:r>
        <w:t xml:space="preserve">Document 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Medellín, Colombia</dc:title>
  <dc:creator/>
  <dc:language>en</dc:language>
  <cp:keywords/>
  <dcterms:created xsi:type="dcterms:W3CDTF">2026-08-07T04:42:56Z</dcterms:created>
  <dcterms:modified xsi:type="dcterms:W3CDTF">2026-08-07T04:42:56Z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