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Paris</w:t>
      </w:r>
    </w:p>
    <w:bookmarkStart w:id="20" w:name="Xe4ebb3cceee055fed2027c6a65ab7d50c6ada9b"/>
    <w:p>
      <w:pPr>
        <w:pStyle w:val="Heading1"/>
      </w:pPr>
      <w:r>
        <w:t xml:space="preserve">Annotated Bibliography: The Videographer in France Paris</w:t>
      </w:r>
    </w:p>
    <w:p>
      <w:pPr>
        <w:pStyle w:val="FirstParagraph"/>
      </w:pPr>
      <w:r>
        <w:t xml:space="preserve">The role of the videographer in France Paris is distinct, shaped by a unique intersection of cinematic heritage, strict labor regulations, and a vibrant commercial market. Paris remains a global hub for visual storytelling, attracting professionals who must navigate both the artistic demands of the "City of Light" and the bureaucratic realities of the French audiovisual industry. This annotated bibliography compiles essential resources regarding the legal frameworks, technical standards, and cultural contexts that define videography in this specific region. The selected works provide a comprehensive overview for professionals seeking to operate effectively within the Parisian market.</w:t>
      </w:r>
    </w:p>
    <w:p>
      <w:pPr>
        <w:pStyle w:val="BodyText"/>
      </w:pPr>
      <w:r>
        <w:t xml:space="preserve"> </w:t>
      </w:r>
      <w:r>
        <w:t xml:space="preserve">Centre National du Cinéma et de l'Image Animée (CNC). (2023). "The Audiovisual Industry in France: Legal and Economic Framework." CNC Official Publications.</w:t>
      </w:r>
      <w:r>
        <w:t xml:space="preserve"> </w:t>
      </w:r>
    </w:p>
    <w:p>
      <w:pPr>
        <w:pStyle w:val="BodyText"/>
      </w:pPr>
      <w:r>
        <w:t xml:space="preserve">This official publication from the CNC provides a detailed breakdown of the regulatory environment governing audiovisual production in France. It outlines the mandatory requirements for videographers, including the necessity of the "Carte Professionnelle" (Professional Card) and the specific social security contributions required for freelancers in the sector.</w:t>
      </w:r>
    </w:p>
    <w:p>
      <w:pPr>
        <w:pStyle w:val="BodyText"/>
      </w:pPr>
      <w:r>
        <w:t xml:space="preserve">This source is indispensable for any videographer operating in France Paris. It clarifies the legal distinction between amateur filming and professional work, which is strictly enforced in Parisian public spaces. The document is authoritative and essential for understanding compliance with French labor laws.</w:t>
      </w:r>
    </w:p>
    <w:p>
      <w:pPr>
        <w:pStyle w:val="BodyText"/>
      </w:pPr>
      <w:r>
        <w:t xml:space="preserve"> </w:t>
      </w:r>
      <w:r>
        <w:t xml:space="preserve">Dubois, P. (2021). "Filming the Metropolis: Location Management in Paris." *Journal of European Film Production*, 14(2), 45-62.</w:t>
      </w:r>
      <w:r>
        <w:t xml:space="preserve"> </w:t>
      </w:r>
    </w:p>
    <w:p>
      <w:pPr>
        <w:pStyle w:val="BodyText"/>
      </w:pPr>
      <w:r>
        <w:t xml:space="preserve">Dubois explores the logistical challenges of videography in Paris. The article details the permitting process required by the "Préfecture de Police" for filming on public streets, squares, and monuments. It discusses the role of location managers and the specific restrictions placed on commercial videographers versus documentary filmmakers.</w:t>
      </w:r>
    </w:p>
    <w:p>
      <w:pPr>
        <w:pStyle w:val="BodyText"/>
      </w:pPr>
      <w:r>
        <w:t xml:space="preserve">Highly relevant for practical application in France Paris. The text offers a realistic assessment of the time and cost involved in securing permits, a critical factor for videographers working on tight schedules in the capital. It bridges the gap between artistic intent and municipal regulation.</w:t>
      </w:r>
    </w:p>
    <w:p>
      <w:pPr>
        <w:pStyle w:val="BodyText"/>
      </w:pPr>
      <w:r>
        <w:t xml:space="preserve"> </w:t>
      </w:r>
      <w:r>
        <w:t xml:space="preserve">Leclerc, M. (2022). "The French Aesthetic: Visual Storytelling in the Digital Age." *Paris Media Review*, 8(1), 112-130.</w:t>
      </w:r>
      <w:r>
        <w:t xml:space="preserve"> </w:t>
      </w:r>
    </w:p>
    <w:p>
      <w:pPr>
        <w:pStyle w:val="BodyText"/>
      </w:pPr>
      <w:r>
        <w:t xml:space="preserve">This article analyzes the prevailing visual style expected by clients in the Parisian market. Leclerc argues that despite the rise of digital immediacy, there remains a strong demand for the "cinematic look" rooted in French film history. The text examines how videographers in France Paris must balance modern social media trends with a sophisticated, narrative-driven aesthetic.</w:t>
      </w:r>
    </w:p>
    <w:p>
      <w:pPr>
        <w:pStyle w:val="BodyText"/>
      </w:pPr>
      <w:r>
        <w:t xml:space="preserve">This source is valuable for understanding the cultural expectations of the target audience. It provides insight into why certain visual techniques are preferred in France Paris, helping videographers tailor their portfolios to local tastes rather than generic international standards.</w:t>
      </w:r>
    </w:p>
    <w:p>
      <w:pPr>
        <w:pStyle w:val="BodyText"/>
      </w:pPr>
      <w:r>
        <w:t xml:space="preserve"> </w:t>
      </w:r>
      <w:r>
        <w:t xml:space="preserve">Syndicat des Techniciens de l'Audiovisuel (STA). (2023). "Tarifs et Grilles Salariales: Guide du Technicien Indépendant." STA Publications.</w:t>
      </w:r>
      <w:r>
        <w:t xml:space="preserve"> </w:t>
      </w:r>
    </w:p>
    <w:p>
      <w:pPr>
        <w:pStyle w:val="BodyText"/>
      </w:pPr>
      <w:r>
        <w:t xml:space="preserve">The STA provides an annual guide detailing the recommended daily rates and salary grids for audiovisual technicians, including videographers, in France. The document breaks down rates based on experience levels and specific roles (e.g., camera operator vs. director of photography) within the Paris region.</w:t>
      </w:r>
    </w:p>
    <w:p>
      <w:pPr>
        <w:pStyle w:val="BodyText"/>
      </w:pPr>
      <w:r>
        <w:t xml:space="preserve">This is a critical resource for financial planning and negotiation. For a videographer in France Paris, adhering to these guidelines ensures fair compensation and professional credibility. It serves as a benchmark for pricing services in a competitive market.</w:t>
      </w:r>
    </w:p>
    <w:p>
      <w:pPr>
        <w:pStyle w:val="BodyText"/>
      </w:pPr>
      <w:r>
        <w:t xml:space="preserve"> </w:t>
      </w:r>
      <w:r>
        <w:t xml:space="preserve">Martin, J. &amp; Moreau, S. (2020). "Drone Regulations in Urban France: A Guide for Aerial Videography." *Aviation Civile Française*, 5(3), 200-215.</w:t>
      </w:r>
      <w:r>
        <w:t xml:space="preserve"> </w:t>
      </w:r>
    </w:p>
    <w:p>
      <w:pPr>
        <w:pStyle w:val="BodyText"/>
      </w:pPr>
      <w:r>
        <w:t xml:space="preserve">This technical guide outlines the strict regulations imposed by the French Civil Aviation Authority regarding drone usage. It specifically addresses the "No-Fly Zones" prevalent in France Paris, including areas around government buildings, airports, and historic monuments, and the certification required for commercial aerial videography.</w:t>
      </w:r>
    </w:p>
    <w:p>
      <w:pPr>
        <w:pStyle w:val="BodyText"/>
      </w:pPr>
      <w:r>
        <w:t xml:space="preserve">Essential for videographers utilizing aerial equipment. The density of restrictions in France Paris makes this document vital to avoid legal penalties. It provides clear, actionable advice on obtaining the necessary "Open" or "Specific" category certifications.</w:t>
      </w:r>
    </w:p>
    <w:p>
      <w:pPr>
        <w:pStyle w:val="BodyText"/>
      </w:pPr>
      <w:r>
        <w:t xml:space="preserve"> </w:t>
      </w:r>
      <w:r>
        <w:t xml:space="preserve">Beaumont, L. (2022). "Freelance Life in the French Creative Sector: Social Security and Taxes." *Le Monde de l'Économie*, 15(4), 78-90.</w:t>
      </w:r>
      <w:r>
        <w:t xml:space="preserve"> </w:t>
      </w:r>
    </w:p>
    <w:p>
      <w:pPr>
        <w:pStyle w:val="BodyText"/>
      </w:pPr>
      <w:r>
        <w:t xml:space="preserve">Beaumont discusses the administrative burden faced by freelancers in France, focusing on the "Micro-Entrepreneur" status versus the "Auto-Entrepreneur" regime for creatives. The article explains the tax implications and social charges specific to videographers working in the Île-de-France region.</w:t>
      </w:r>
    </w:p>
    <w:p>
      <w:pPr>
        <w:pStyle w:val="BodyText"/>
      </w:pPr>
      <w:r>
        <w:t xml:space="preserve">This source addresses the business side of videography in France Paris. It is particularly useful for international videographers moving to the city, as it demystifies the complex French tax system and helps professionals choose the most advantageous legal structure for their business.</w:t>
      </w:r>
    </w:p>
    <w:p>
      <w:pPr>
        <w:pStyle w:val="BodyText"/>
      </w:pPr>
      <w:r>
        <w:t xml:space="preserve"> </w:t>
      </w:r>
      <w:r>
        <w:t xml:space="preserve">Institut National de l'Audiovisuel (INA). (2021). "Archives and Contemporary Practice: Learning from French History." INA Educational Resources.</w:t>
      </w:r>
      <w:r>
        <w:t xml:space="preserve"> </w:t>
      </w:r>
    </w:p>
    <w:p>
      <w:pPr>
        <w:pStyle w:val="BodyText"/>
      </w:pPr>
      <w:r>
        <w:t xml:space="preserve">This resource collection from the INA offers access to historical footage and educational materials on French documentary and news videography. It highlights the evolution of visual language in France and provides case studies of iconic Parisian shoots.</w:t>
      </w:r>
    </w:p>
    <w:p>
      <w:pPr>
        <w:pStyle w:val="BodyText"/>
      </w:pPr>
      <w:r>
        <w:t xml:space="preserve">While not a technical manual, this resource is invaluable for cultural immersion. It helps videographers in France Paris understand the historical context of the images they capture, fostering a deeper connection to the subject matter and enhancing the authenticity of their work.</w:t>
      </w:r>
    </w:p>
    <w:p>
      <w:pPr>
        <w:pStyle w:val="BodyText"/>
      </w:pPr>
      <w:r>
        <w:t xml:space="preserve"> </w:t>
      </w:r>
      <w:r>
        <w:t xml:space="preserve">Rossi, A. (2023). "Networking in the Parisian Film Industry: Unions, Guilds, and Communities." *European Screen Quarterly*, 10(2), 33-48.</w:t>
      </w:r>
      <w:r>
        <w:t xml:space="preserve"> </w:t>
      </w:r>
    </w:p>
    <w:p>
      <w:pPr>
        <w:pStyle w:val="BodyText"/>
      </w:pPr>
      <w:r>
        <w:t xml:space="preserve">Rossi examines the importance of professional networks in France Paris. The article details the key unions, guilds, and online communities where videographers can find work, collaborate, and stay updated on industry trends. It emphasizes the role of personal relationships in securing high-profile projects.</w:t>
      </w:r>
    </w:p>
    <w:p>
      <w:pPr>
        <w:pStyle w:val="BodyText"/>
      </w:pPr>
      <w:r>
        <w:t xml:space="preserve">This source is crucial for career development. In the tightly knit community of France Paris, networking is often as important as technical skill. The article provides practical strategies for integrating into the local professional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France Paris</dc:title>
  <dc:creator/>
  <dc:language>en</dc:language>
  <cp:keywords/>
  <dcterms:created xsi:type="dcterms:W3CDTF">2026-08-07T09:48:06Z</dcterms:created>
  <dcterms:modified xsi:type="dcterms:W3CDTF">2026-08-07T09:48:06Z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