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Germany</w:t>
      </w:r>
      <w:r>
        <w:t xml:space="preserve"> </w:t>
      </w:r>
      <w:r>
        <w:t xml:space="preserve">Berlin</w:t>
      </w:r>
    </w:p>
    <w:bookmarkStart w:id="24" w:name="X4da28cc6ccbc4a97859726349f4cb584ff9c82e"/>
    <w:p>
      <w:pPr>
        <w:pStyle w:val="Heading1"/>
      </w:pPr>
      <w:r>
        <w:t xml:space="preserve">Annotated Bibliography: The Videographer in Germany Berlin</w:t>
      </w:r>
    </w:p>
    <w:p>
      <w:pPr>
        <w:pStyle w:val="FirstParagraph"/>
      </w:pPr>
      <w:r>
        <w:t xml:space="preserve">This annotated bibliography compiles essential resources regarding the professional landscape, legal requirements, and creative opportunities for videographers operating in Berlin, Germany. The selected sources address the unique intersection of artistic freedom, strict regulatory frameworks, and the vibrant media ecosystem that defines the capital city. These entries are curated to assist professionals in navigating the specific challenges of working as a videographer in this distinct European hub.</w:t>
      </w:r>
    </w:p>
    <w:bookmarkStart w:id="20" w:name="legal-and-regulatory-frameworks"/>
    <w:p>
      <w:pPr>
        <w:pStyle w:val="Heading2"/>
      </w:pPr>
      <w:r>
        <w:t xml:space="preserve">Legal and Regulatory Frameworks</w:t>
      </w:r>
    </w:p>
    <w:p>
      <w:pPr>
        <w:pStyle w:val="FirstParagraph"/>
      </w:pPr>
      <w:r>
        <w:t xml:space="preserve">Bundesministerium der Justiz. (2021).</w:t>
      </w:r>
      <w:r>
        <w:t xml:space="preserve"> </w:t>
      </w:r>
      <w:r>
        <w:rPr>
          <w:iCs/>
          <w:i/>
        </w:rPr>
        <w:t xml:space="preserve">Urheberrechtsgesetz (UrhG) – Copyright Act</w:t>
      </w:r>
      <w:r>
        <w:t xml:space="preserve">. Berlin: Federal Ministry of Justice and Consumer Protection.</w:t>
      </w:r>
    </w:p>
    <w:p>
      <w:pPr>
        <w:pStyle w:val="BodyText"/>
      </w:pPr>
      <w:r>
        <w:t xml:space="preserve">This primary legal text outlines the comprehensive copyright laws governing creative works in Germany. For a videographer in Berlin, this document is critical as it defines the rights of authors, the duration of protection, and the specific regulations regarding the use of music, footage, and images. It details the distinction between moral rights and economic rights, which is particularly relevant when negotiating contracts with German production companies or clients.</w:t>
      </w:r>
    </w:p>
    <w:p>
      <w:pPr>
        <w:pStyle w:val="BodyText"/>
      </w:pPr>
      <w:r>
        <w:t xml:space="preserve">As the foundational legal statute, this source is authoritative and indispensable. While the language is dense and technical, it provides the necessary framework for understanding intellectual property in Germany. It is essential for any videographer to avoid legal pitfalls regarding content ownership in the Berlin market.</w:t>
      </w:r>
    </w:p>
    <w:p>
      <w:pPr>
        <w:pStyle w:val="BodyText"/>
      </w:pPr>
      <w:r>
        <w:t xml:space="preserve">Understanding the UrhG is non-negotiable for a videographer in Berlin. It directly impacts how contracts are structured and how footage can be licensed. Ignorance of these laws can lead to significant financial penalties in the German legal system.</w:t>
      </w:r>
    </w:p>
    <w:p>
      <w:pPr>
        <w:pStyle w:val="BodyText"/>
      </w:pPr>
      <w:r>
        <w:t xml:space="preserve">Berlin Senate Department for Economics, Energy and Public Enterprises. (2023).</w:t>
      </w:r>
      <w:r>
        <w:t xml:space="preserve"> </w:t>
      </w:r>
      <w:r>
        <w:rPr>
          <w:iCs/>
          <w:i/>
        </w:rPr>
        <w:t xml:space="preserve">Media Funding and Location Services in Berlin</w:t>
      </w:r>
      <w:r>
        <w:t xml:space="preserve">. Berlin: Senatsverwaltung.</w:t>
      </w:r>
    </w:p>
    <w:p>
      <w:pPr>
        <w:pStyle w:val="BodyText"/>
      </w:pPr>
      <w:r>
        <w:t xml:space="preserve">This official government publication details the various funding opportunities, tax incentives, and logistical support available for film and video productions in Berlin. It covers the role of the Berlin Film Office, which assists videographers and production crews with location scouting, permits, and navigating local bureaucracy. The document highlights Berlin's status as a top European filming location and the financial mechanisms in place to support this industry.</w:t>
      </w:r>
    </w:p>
    <w:p>
      <w:pPr>
        <w:pStyle w:val="BodyText"/>
      </w:pPr>
      <w:r>
        <w:t xml:space="preserve">This is a highly practical and reliable resource for videographers seeking to establish a business or secure work in Berlin. It provides concrete information on how to access public funds and streamline the permitting process, which is often a bottleneck for independent creators in the city.</w:t>
      </w:r>
    </w:p>
    <w:p>
      <w:pPr>
        <w:pStyle w:val="BodyText"/>
      </w:pPr>
      <w:r>
        <w:t xml:space="preserve">For a videographer aiming to work on larger projects in Berlin, this resource is vital. It reveals the structured support system available, distinguishing Berlin from less organized markets and offering a roadmap for professional growth within the city's media sector.</w:t>
      </w:r>
    </w:p>
    <w:bookmarkEnd w:id="20"/>
    <w:bookmarkStart w:id="21" w:name="professional-standards-and-labor-rights"/>
    <w:p>
      <w:pPr>
        <w:pStyle w:val="Heading2"/>
      </w:pPr>
      <w:r>
        <w:t xml:space="preserve">Professional Standards and Labor Rights</w:t>
      </w:r>
    </w:p>
    <w:p>
      <w:pPr>
        <w:pStyle w:val="FirstParagraph"/>
      </w:pPr>
      <w:r>
        <w:t xml:space="preserve">Verband der Film- und Fernsehkaufleute (VFF). (2022).</w:t>
      </w:r>
      <w:r>
        <w:t xml:space="preserve"> </w:t>
      </w:r>
      <w:r>
        <w:rPr>
          <w:iCs/>
          <w:i/>
        </w:rPr>
        <w:t xml:space="preserve">Collective Bargaining Agreements for the Film and Television Industry in Germany</w:t>
      </w:r>
      <w:r>
        <w:t xml:space="preserve">. Berlin: VFF.</w:t>
      </w:r>
    </w:p>
    <w:p>
      <w:pPr>
        <w:pStyle w:val="BodyText"/>
      </w:pPr>
      <w:r>
        <w:t xml:space="preserve">This document outlines the collective bargaining agreements that govern employment conditions, minimum wages, and working hours for professionals in the German film and television industry. For videographers, it clarifies the distinction between freelance and employed status, which is heavily regulated in Germany. It also addresses social security contributions and pension schemes specific to the creative industries.</w:t>
      </w:r>
    </w:p>
    <w:p>
      <w:pPr>
        <w:pStyle w:val="BodyText"/>
      </w:pPr>
      <w:r>
        <w:t xml:space="preserve">This source is crucial for understanding the labor landscape in Berlin. It provides clarity on fair compensation and legal working conditions, protecting videographers from exploitation. The information is up-to-date and reflects the current standards enforced by German labor laws.</w:t>
      </w:r>
    </w:p>
    <w:p>
      <w:pPr>
        <w:pStyle w:val="BodyText"/>
      </w:pPr>
      <w:r>
        <w:t xml:space="preserve">Navigating the freelance vs. employee distinction is a common challenge for videographers in Berlin. This document offers the necessary guidelines to ensure compliance and fair treatment, making it an essential reference for career planning and contract negotiation.</w:t>
      </w:r>
    </w:p>
    <w:p>
      <w:pPr>
        <w:pStyle w:val="BodyText"/>
      </w:pPr>
      <w:r>
        <w:t xml:space="preserve">Kulturstiftung des Bundes. (2020).</w:t>
      </w:r>
      <w:r>
        <w:t xml:space="preserve"> </w:t>
      </w:r>
      <w:r>
        <w:rPr>
          <w:iCs/>
          <w:i/>
        </w:rPr>
        <w:t xml:space="preserve">Freelance Artists in Germany: Legal and Financial Guidelines</w:t>
      </w:r>
      <w:r>
        <w:t xml:space="preserve">. Berlin: Federal Cultural Foundation.</w:t>
      </w:r>
    </w:p>
    <w:p>
      <w:pPr>
        <w:pStyle w:val="BodyText"/>
      </w:pPr>
      <w:r>
        <w:t xml:space="preserve">This guide addresses the specific challenges faced by freelance creatives, including videographers, in Germany. It covers topics such as tax obligations, health insurance, and the "Künstlersozialkasse" (Artists' Social Security Fund), which subsidizes social security contributions for eligible artists. The document emphasizes the importance of proper registration and financial planning for independent professionals in Berlin.</w:t>
      </w:r>
    </w:p>
    <w:p>
      <w:pPr>
        <w:pStyle w:val="BodyText"/>
      </w:pPr>
      <w:r>
        <w:t xml:space="preserve">This is an excellent resource for videographers transitioning to freelance work in Berlin. It demystifies the complex German social security system and provides actionable advice on maintaining financial stability while pursuing creative projects.</w:t>
      </w:r>
    </w:p>
    <w:p>
      <w:pPr>
        <w:pStyle w:val="BodyText"/>
      </w:pPr>
      <w:r>
        <w:t xml:space="preserve">For a videographer in Berlin, understanding the Künstlersozialkasse is a game-changer. This resource highlights the unique support structures available to artists in Germany, offering a safety net that is often overlooked by newcomers to the industry.</w:t>
      </w:r>
    </w:p>
    <w:bookmarkEnd w:id="21"/>
    <w:bookmarkStart w:id="22" w:name="creative-landscape-and-industry-trends"/>
    <w:p>
      <w:pPr>
        <w:pStyle w:val="Heading2"/>
      </w:pPr>
      <w:r>
        <w:t xml:space="preserve">Creative Landscape and Industry Trends</w:t>
      </w:r>
    </w:p>
    <w:p>
      <w:pPr>
        <w:pStyle w:val="FirstParagraph"/>
      </w:pPr>
      <w:r>
        <w:t xml:space="preserve">European Audiovisual Observatory. (2023).</w:t>
      </w:r>
      <w:r>
        <w:t xml:space="preserve"> </w:t>
      </w:r>
      <w:r>
        <w:rPr>
          <w:iCs/>
          <w:i/>
        </w:rPr>
        <w:t xml:space="preserve">Germany: Film and Television Industry Report</w:t>
      </w:r>
      <w:r>
        <w:t xml:space="preserve">. Strasbourg: Council of Europe.</w:t>
      </w:r>
    </w:p>
    <w:p>
      <w:pPr>
        <w:pStyle w:val="BodyText"/>
      </w:pPr>
      <w:r>
        <w:t xml:space="preserve">This report provides a comprehensive overview of the German audiovisual industry, with a significant focus on Berlin as a production hub. It analyzes market trends, production volumes, and the impact of streaming platforms on local content creation. The document also discusses the role of public broadcasters like ARD and ZDF in supporting independent videographers and filmmakers.</w:t>
      </w:r>
    </w:p>
    <w:p>
      <w:pPr>
        <w:pStyle w:val="BodyText"/>
      </w:pPr>
      <w:r>
        <w:t xml:space="preserve">This source offers valuable macro-level insights into the industry, helping videographers understand the broader context of their work in Berlin. It is well-researched and provides data-driven analysis that is useful for strategic career planning.</w:t>
      </w:r>
    </w:p>
    <w:p>
      <w:pPr>
        <w:pStyle w:val="BodyText"/>
      </w:pPr>
      <w:r>
        <w:t xml:space="preserve">Understanding the industry trends in Berlin is essential for a videographer looking to stay relevant. This report highlights the opportunities presented by the growing demand for digital content and the supportive role of public institutions in the German media landscape.</w:t>
      </w:r>
    </w:p>
    <w:p>
      <w:pPr>
        <w:pStyle w:val="BodyText"/>
      </w:pPr>
      <w:r>
        <w:t xml:space="preserve">Berlinale Talent Campus. (2022).</w:t>
      </w:r>
      <w:r>
        <w:t xml:space="preserve"> </w:t>
      </w:r>
      <w:r>
        <w:rPr>
          <w:iCs/>
          <w:i/>
        </w:rPr>
        <w:t xml:space="preserve">Networking and Collaboration in Berlin's Film Community</w:t>
      </w:r>
      <w:r>
        <w:t xml:space="preserve">. Berlin: Berlinale Foundation.</w:t>
      </w:r>
    </w:p>
    <w:p>
      <w:pPr>
        <w:pStyle w:val="BodyText"/>
      </w:pPr>
      <w:r>
        <w:t xml:space="preserve">This publication explores the vibrant network of film professionals, festivals, and creative spaces in Berlin. It emphasizes the importance of community engagement and collaboration for videographers seeking to build a career in the city. The document highlights key events, such as the Berlin International Film Festival, and their role in fostering connections between local and international talent.</w:t>
      </w:r>
    </w:p>
    <w:p>
      <w:pPr>
        <w:pStyle w:val="BodyText"/>
      </w:pPr>
      <w:r>
        <w:t xml:space="preserve">This is a highly relevant resource for videographers looking to integrate into Berlin's creative scene. It provides practical advice on networking and leveraging the city's cultural events to advance their careers.</w:t>
      </w:r>
    </w:p>
    <w:p>
      <w:pPr>
        <w:pStyle w:val="BodyText"/>
      </w:pPr>
      <w:r>
        <w:t xml:space="preserve">Berlin's film community is known for its openness and diversity. This resource underscores the importance of active participation in local events and networks, offering a pathway for videographers to establish themselves in the city's dynamic industry.</w:t>
      </w:r>
    </w:p>
    <w:bookmarkEnd w:id="22"/>
    <w:bookmarkStart w:id="23" w:name="technical-and-educational-resources"/>
    <w:p>
      <w:pPr>
        <w:pStyle w:val="Heading2"/>
      </w:pPr>
      <w:r>
        <w:t xml:space="preserve">Technical and Educational Resources</w:t>
      </w:r>
    </w:p>
    <w:p>
      <w:pPr>
        <w:pStyle w:val="FirstParagraph"/>
      </w:pPr>
      <w:r>
        <w:t xml:space="preserve">Filmakademie Baden-Württemberg &amp; Universität der Künste Berlin. (2021).</w:t>
      </w:r>
      <w:r>
        <w:t xml:space="preserve"> </w:t>
      </w:r>
      <w:r>
        <w:rPr>
          <w:iCs/>
          <w:i/>
        </w:rPr>
        <w:t xml:space="preserve">Curriculum for Professional Videography and Cinematography</w:t>
      </w:r>
      <w:r>
        <w:t xml:space="preserve">. Berlin: UDK Press.</w:t>
      </w:r>
    </w:p>
    <w:p>
      <w:pPr>
        <w:pStyle w:val="BodyText"/>
      </w:pPr>
      <w:r>
        <w:t xml:space="preserve">This document outlines the educational standards and technical skills required for professional videography in Germany. It covers topics such as camera operation, lighting, sound design, and post-production, with a focus on the high technical standards expected in the German market. The curriculum also emphasizes the importance of storytelling and cultural sensitivity in visual media.</w:t>
      </w:r>
    </w:p>
    <w:p>
      <w:pPr>
        <w:pStyle w:val="BodyText"/>
      </w:pPr>
      <w:r>
        <w:t xml:space="preserve">This is a valuable resource for videographers seeking to enhance their technical skills and align their practice with German industry standards. It provides a clear framework for professional development and highlights the rigorous training expected in the field.</w:t>
      </w:r>
    </w:p>
    <w:p>
      <w:pPr>
        <w:pStyle w:val="BodyText"/>
      </w:pPr>
      <w:r>
        <w:t xml:space="preserve">For a videographer in Berlin, staying technically proficient is crucial. This resource offers a benchmark for skill development and underscores the importance of continuous learning in a competitive and high-quality market.</w:t>
      </w:r>
    </w:p>
    <w:p>
      <w:pPr>
        <w:pStyle w:val="BodyText"/>
      </w:pPr>
      <w:r>
        <w:t xml:space="preserve">Deutscher Filminstitut e.V. (DIF). (2023).</w:t>
      </w:r>
      <w:r>
        <w:t xml:space="preserve"> </w:t>
      </w:r>
      <w:r>
        <w:rPr>
          <w:iCs/>
          <w:i/>
        </w:rPr>
        <w:t xml:space="preserve">History and Evolution of German Cinema: Implications for Contemporary Videography</w:t>
      </w:r>
      <w:r>
        <w:t xml:space="preserve">. Frankfurt: DIF.</w:t>
      </w:r>
    </w:p>
    <w:p>
      <w:pPr>
        <w:pStyle w:val="BodyText"/>
      </w:pPr>
      <w:r>
        <w:t xml:space="preserve">This historical analysis explores the evolution of German cinema and its influence on contemporary visual storytelling. It discusses the legacy of movements such as Expressionism and the New German Cinema, and how these traditions continue to shape the work of videographers in Berlin today. The document also examines the role of technology in transforming the industry.</w:t>
      </w:r>
    </w:p>
    <w:p>
      <w:pPr>
        <w:pStyle w:val="BodyText"/>
      </w:pPr>
      <w:r>
        <w:t xml:space="preserve">This source provides important cultural context for videographers working in Berlin. It helps professionals understand the artistic heritage they are part of and how to draw inspiration from Germany's rich cinematic history.</w:t>
      </w:r>
    </w:p>
    <w:p>
      <w:pPr>
        <w:pStyle w:val="BodyText"/>
      </w:pPr>
      <w:r>
        <w:t xml:space="preserve">Understanding the historical and cultural background of German cinema is essential for a videographer in Berlin. This resource enriches the creative process by connecting contemporary practice with the country's artistic legacy.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Germany Berlin</dc:title>
  <dc:creator/>
  <dc:language>en</dc:language>
  <cp:keywords/>
  <dcterms:created xsi:type="dcterms:W3CDTF">2026-08-06T23:36:43Z</dcterms:created>
  <dcterms:modified xsi:type="dcterms:W3CDTF">2026-08-06T23:36:43Z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