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Baghdad,</w:t>
      </w:r>
      <w:r>
        <w:t xml:space="preserve"> </w:t>
      </w:r>
      <w:r>
        <w:t xml:space="preserve">Iraq</w:t>
      </w:r>
    </w:p>
    <w:bookmarkStart w:id="20" w:name="X7137206055dbfe76b3bf76e0b6e7d641abd442b"/>
    <w:p>
      <w:pPr>
        <w:pStyle w:val="Heading1"/>
      </w:pPr>
      <w:r>
        <w:t xml:space="preserve">Annotated Bibliography: The Videographer in Baghdad, Iraq</w:t>
      </w:r>
    </w:p>
    <w:p>
      <w:pPr>
        <w:pStyle w:val="FirstParagraph"/>
      </w:pPr>
      <w:r>
        <w:t xml:space="preserve">A comprehensive review of literature regarding visual documentation, media production, and the role of the videographer within the socio-political landscape of Baghdad.</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extends far beyond technical proficiency in camera operation and editing. In a city defined by its complex history, rapid modernization, and ongoing political shifts, the videographer serves as a crucial archivist of reality, a storyteller for cultural preservation, and a vital component of the burgeoning digital economy. This</w:t>
      </w:r>
      <w:r>
        <w:t xml:space="preserve"> </w:t>
      </w:r>
      <w:r>
        <w:rPr>
          <w:bCs/>
          <w:b/>
        </w:rPr>
        <w:t xml:space="preserve">Annotated Bibliography</w:t>
      </w:r>
      <w:r>
        <w:t xml:space="preserve"> </w:t>
      </w:r>
      <w:r>
        <w:t xml:space="preserve">compiles key resources that explore the multifaceted nature of video production in this specific region.</w:t>
      </w:r>
    </w:p>
    <w:p>
      <w:pPr>
        <w:pStyle w:val="BodyText"/>
      </w:pPr>
      <w:r>
        <w:t xml:space="preserve">The selected works range from academic analyses of media in conflict zones to practical guides on digital marketing in the Middle East. They collectively illustrate how the videographer in Baghdad navigates challenges such as infrastructure limitations, security concerns, and cultural sensitivities while contributing to the city's narrative. Whether documenting the restoration of heritage sites in the Old City or producing high-end commercial content for emerging brands in Al-Karrada, the videographer is a central figure in Baghdad's contemporary identity.</w:t>
      </w:r>
    </w:p>
    <w:bookmarkEnd w:id="21"/>
    <w:bookmarkStart w:id="24" w:name="media-conflict-and-documentation"/>
    <w:p>
      <w:pPr>
        <w:pStyle w:val="Heading2"/>
      </w:pPr>
      <w:r>
        <w:t xml:space="preserve">Media, Conflict, and Documentation</w:t>
      </w:r>
    </w:p>
    <w:bookmarkStart w:id="22" w:name="X3e1974e8d189d96bee0da36e0167d35cb2b06ef"/>
    <w:p>
      <w:pPr>
        <w:pStyle w:val="Heading3"/>
      </w:pPr>
      <w:r>
        <w:t xml:space="preserve">1. The Role of Visual Media in Post-Conflict Reconstruction</w:t>
      </w:r>
    </w:p>
    <w:p>
      <w:pPr>
        <w:pStyle w:val="FirstParagraph"/>
      </w:pPr>
      <w:r>
        <w:t xml:space="preserve">Al-Rasheed, M. (2019).</w:t>
      </w:r>
      <w:r>
        <w:t xml:space="preserve"> </w:t>
      </w:r>
      <w:r>
        <w:rPr>
          <w:iCs/>
          <w:i/>
        </w:rPr>
        <w:t xml:space="preserve">Media and Memory: Visualizing Baghdad After the Fall</w:t>
      </w:r>
      <w:r>
        <w:t xml:space="preserve">. Oxford University Press.</w:t>
      </w:r>
    </w:p>
    <w:p>
      <w:pPr>
        <w:pStyle w:val="BodyText"/>
      </w:pPr>
      <w:r>
        <w:t xml:space="preserve">This seminal work examines how visual media, particularly video, has been utilized to reconstruct the collective memory of</w:t>
      </w:r>
      <w:r>
        <w:t xml:space="preserve"> </w:t>
      </w:r>
      <w:r>
        <w:rPr>
          <w:bCs/>
          <w:b/>
        </w:rPr>
        <w:t xml:space="preserve">Iraq Baghdad</w:t>
      </w:r>
      <w:r>
        <w:t xml:space="preserve"> </w:t>
      </w:r>
      <w:r>
        <w:t xml:space="preserve">following decades of conflict. Al-Rasheed argues that the</w:t>
      </w:r>
      <w:r>
        <w:t xml:space="preserve"> </w:t>
      </w:r>
      <w:r>
        <w:rPr>
          <w:bCs/>
          <w:b/>
        </w:rPr>
        <w:t xml:space="preserve">Videographer</w:t>
      </w:r>
      <w:r>
        <w:t xml:space="preserve"> </w:t>
      </w:r>
      <w:r>
        <w:t xml:space="preserve">in this context acts as a "witness-architect," building a visual narrative that challenges state-sanctioned histories. The book provides critical insight into the ethical responsibilities of videographers operating in sensitive environments. For professionals in Baghdad, this text is essential for understanding the weight of their footage and the potential impact of their work on social cohesion and historical truth.</w:t>
      </w:r>
    </w:p>
    <w:bookmarkEnd w:id="22"/>
    <w:bookmarkStart w:id="23" w:name="citizen-journalism-and-the-digital-eye"/>
    <w:p>
      <w:pPr>
        <w:pStyle w:val="Heading3"/>
      </w:pPr>
      <w:r>
        <w:t xml:space="preserve">2. Citizen Journalism and the Digital Eye</w:t>
      </w:r>
    </w:p>
    <w:p>
      <w:pPr>
        <w:pStyle w:val="FirstParagraph"/>
      </w:pPr>
      <w:r>
        <w:t xml:space="preserve">Hassan, S. (2021).</w:t>
      </w:r>
      <w:r>
        <w:t xml:space="preserve"> </w:t>
      </w:r>
      <w:r>
        <w:rPr>
          <w:iCs/>
          <w:i/>
        </w:rPr>
        <w:t xml:space="preserve">The Smartphone Revolution: Citizen Videographers in the Middle East</w:t>
      </w:r>
      <w:r>
        <w:t xml:space="preserve">. Journal of Middle Eastern Media Studies, 14(2), 45-67.</w:t>
      </w:r>
    </w:p>
    <w:p>
      <w:pPr>
        <w:pStyle w:val="BodyText"/>
      </w:pPr>
      <w:r>
        <w:t xml:space="preserve">Hassan’s article explores the democratization of videography in the region, focusing on how ordinary citizens in cities like Baghdad have become primary sources of news. The author highlights the shift from traditional broadcast journalism to user-generated content, where the</w:t>
      </w:r>
      <w:r>
        <w:t xml:space="preserve"> </w:t>
      </w:r>
      <w:r>
        <w:rPr>
          <w:bCs/>
          <w:b/>
        </w:rPr>
        <w:t xml:space="preserve">Videographer</w:t>
      </w:r>
      <w:r>
        <w:t xml:space="preserve"> </w:t>
      </w:r>
      <w:r>
        <w:t xml:space="preserve">is often an amateur equipped with a smartphone. This resource is highly relevant for understanding the current media landscape in</w:t>
      </w:r>
      <w:r>
        <w:t xml:space="preserve"> </w:t>
      </w:r>
      <w:r>
        <w:rPr>
          <w:bCs/>
          <w:b/>
        </w:rPr>
        <w:t xml:space="preserve">Iraq Baghdad</w:t>
      </w:r>
      <w:r>
        <w:t xml:space="preserve">, where real-time video documentation plays a pivotal role in political discourse and public accountability. It offers a framework for analyzing the authenticity and reach of grassroots video content.</w:t>
      </w:r>
    </w:p>
    <w:bookmarkEnd w:id="23"/>
    <w:bookmarkEnd w:id="24"/>
    <w:bookmarkStart w:id="27" w:name="Xe7c761dd85a9fcab0bc85dcd13002b0a6c3fefe"/>
    <w:p>
      <w:pPr>
        <w:pStyle w:val="Heading2"/>
      </w:pPr>
      <w:r>
        <w:t xml:space="preserve">Cultural Heritage and Artistic Expression</w:t>
      </w:r>
    </w:p>
    <w:bookmarkStart w:id="25" w:name="X1048a03efc485d8c4bed1bb1725e023825525cb"/>
    <w:p>
      <w:pPr>
        <w:pStyle w:val="Heading3"/>
      </w:pPr>
      <w:r>
        <w:t xml:space="preserve">3. Documenting the Intangible: Videography as Cultural Preservation</w:t>
      </w:r>
    </w:p>
    <w:p>
      <w:pPr>
        <w:pStyle w:val="FirstParagraph"/>
      </w:pPr>
      <w:r>
        <w:t xml:space="preserve">Khalil, N. (2020).</w:t>
      </w:r>
      <w:r>
        <w:t xml:space="preserve"> </w:t>
      </w:r>
      <w:r>
        <w:rPr>
          <w:iCs/>
          <w:i/>
        </w:rPr>
        <w:t xml:space="preserve">Frames of Heritage: Video Documentation in Iraqi Urban Centers</w:t>
      </w:r>
      <w:r>
        <w:t xml:space="preserve">. UNESCO Digital Library.</w:t>
      </w:r>
    </w:p>
    <w:p>
      <w:pPr>
        <w:pStyle w:val="BodyText"/>
      </w:pPr>
      <w:r>
        <w:t xml:space="preserve">This report by UNESCO focuses on the use of video technology to preserve the intangible cultural heritage of Iraq. It specifically highlights projects in</w:t>
      </w:r>
      <w:r>
        <w:t xml:space="preserve"> </w:t>
      </w:r>
      <w:r>
        <w:rPr>
          <w:bCs/>
          <w:b/>
        </w:rPr>
        <w:t xml:space="preserve">Iraq Baghdad</w:t>
      </w:r>
      <w:r>
        <w:t xml:space="preserve"> </w:t>
      </w:r>
      <w:r>
        <w:t xml:space="preserve">where videographers have documented traditional music, crafts, and oral histories. The text emphasizes the technical and artistic skills required to capture these elements respectfully and accurately. For the</w:t>
      </w:r>
      <w:r>
        <w:t xml:space="preserve"> </w:t>
      </w:r>
      <w:r>
        <w:rPr>
          <w:bCs/>
          <w:b/>
        </w:rPr>
        <w:t xml:space="preserve">Videographer</w:t>
      </w:r>
      <w:r>
        <w:t xml:space="preserve"> </w:t>
      </w:r>
      <w:r>
        <w:t xml:space="preserve">in Baghdad, this document serves as both a practical guide and a source of inspiration, demonstrating how video production can contribute to national identity and cultural resilience in the face of globalization.</w:t>
      </w:r>
    </w:p>
    <w:bookmarkEnd w:id="25"/>
    <w:bookmarkStart w:id="26" w:name="Xa292d9ad65da055164df4a16b21488b0db38f6d"/>
    <w:p>
      <w:pPr>
        <w:pStyle w:val="Heading3"/>
      </w:pPr>
      <w:r>
        <w:t xml:space="preserve">4. The New Baghdad Cinema: Aesthetic Shifts in Independent Video</w:t>
      </w:r>
    </w:p>
    <w:p>
      <w:pPr>
        <w:pStyle w:val="FirstParagraph"/>
      </w:pPr>
      <w:r>
        <w:t xml:space="preserve">Youssef, A. (2022).</w:t>
      </w:r>
      <w:r>
        <w:t xml:space="preserve"> </w:t>
      </w:r>
      <w:r>
        <w:rPr>
          <w:iCs/>
          <w:i/>
        </w:rPr>
        <w:t xml:space="preserve">Shadows and Light: The Rise of Independent Videography in Baghdad</w:t>
      </w:r>
      <w:r>
        <w:t xml:space="preserve">. Arab Cinema Quarterly, 8(1), 112-130.</w:t>
      </w:r>
    </w:p>
    <w:p>
      <w:pPr>
        <w:pStyle w:val="BodyText"/>
      </w:pPr>
      <w:r>
        <w:t xml:space="preserve">Youssef analyzes the emergence of a new generation of independent videographers and filmmakers in Baghdad who are moving away from traditional documentary styles toward more experimental and narrative-driven approaches. The article discusses the influence of global digital trends on local aesthetics and the challenges of funding and distribution. This piece is invaluable for understanding the creative evolution of the</w:t>
      </w:r>
      <w:r>
        <w:t xml:space="preserve"> </w:t>
      </w:r>
      <w:r>
        <w:rPr>
          <w:bCs/>
          <w:b/>
        </w:rPr>
        <w:t xml:space="preserve">Videographer</w:t>
      </w:r>
      <w:r>
        <w:t xml:space="preserve"> </w:t>
      </w:r>
      <w:r>
        <w:t xml:space="preserve">in</w:t>
      </w:r>
      <w:r>
        <w:t xml:space="preserve"> </w:t>
      </w:r>
      <w:r>
        <w:rPr>
          <w:bCs/>
          <w:b/>
        </w:rPr>
        <w:t xml:space="preserve">Iraq Baghdad</w:t>
      </w:r>
      <w:r>
        <w:t xml:space="preserve">, offering insights into how local artists are redefining visual storytelling to reflect the complexities of modern Iraqi life.</w:t>
      </w:r>
    </w:p>
    <w:bookmarkEnd w:id="26"/>
    <w:bookmarkEnd w:id="27"/>
    <w:bookmarkStart w:id="30" w:name="Xf35b05d15a5307cce6902dfdbb819d1eff0c6c5"/>
    <w:p>
      <w:pPr>
        <w:pStyle w:val="Heading2"/>
      </w:pPr>
      <w:r>
        <w:t xml:space="preserve">Commercial Videography and Digital Marketing</w:t>
      </w:r>
    </w:p>
    <w:bookmarkStart w:id="28" w:name="X8e6312e1c5715dadeb9a11002e03e6e36f7de51"/>
    <w:p>
      <w:pPr>
        <w:pStyle w:val="Heading3"/>
      </w:pPr>
      <w:r>
        <w:t xml:space="preserve">5. Digital Marketing Strategies in the Iraqi Market</w:t>
      </w:r>
    </w:p>
    <w:p>
      <w:pPr>
        <w:pStyle w:val="FirstParagraph"/>
      </w:pPr>
      <w:r>
        <w:t xml:space="preserve">Al-Mutairi, F. (2023).</w:t>
      </w:r>
      <w:r>
        <w:t xml:space="preserve"> </w:t>
      </w:r>
      <w:r>
        <w:rPr>
          <w:iCs/>
          <w:i/>
        </w:rPr>
        <w:t xml:space="preserve">Visual Commerce: The Impact of Video Content on Consumer Behavior in Iraq</w:t>
      </w:r>
      <w:r>
        <w:t xml:space="preserve">. Gulf Business Review, 15(3), 89-104.</w:t>
      </w:r>
    </w:p>
    <w:p>
      <w:pPr>
        <w:pStyle w:val="BodyText"/>
      </w:pPr>
      <w:r>
        <w:t xml:space="preserve">As the digital economy in Iraq expands, the demand for professional video content has surged. Al-Mutairi’s study investigates the effectiveness of video marketing in</w:t>
      </w:r>
      <w:r>
        <w:t xml:space="preserve"> </w:t>
      </w:r>
      <w:r>
        <w:rPr>
          <w:bCs/>
          <w:b/>
        </w:rPr>
        <w:t xml:space="preserve">Iraq Baghdad</w:t>
      </w:r>
      <w:r>
        <w:t xml:space="preserve">, revealing that high-quality video content significantly influences consumer trust and engagement. The article provides data-driven insights into the types of video content that resonate with Iraqi audiences, from product demonstrations to brand storytelling. For the commercial</w:t>
      </w:r>
      <w:r>
        <w:t xml:space="preserve"> </w:t>
      </w:r>
      <w:r>
        <w:rPr>
          <w:bCs/>
          <w:b/>
        </w:rPr>
        <w:t xml:space="preserve">Videographer</w:t>
      </w:r>
      <w:r>
        <w:t xml:space="preserve"> </w:t>
      </w:r>
      <w:r>
        <w:t xml:space="preserve">in Baghdad, this resource is a critical tool for aligning creative output with market demands and maximizing the return on investment for clients.</w:t>
      </w:r>
    </w:p>
    <w:bookmarkEnd w:id="28"/>
    <w:bookmarkStart w:id="29" w:name="Xaaf06691ca06f71ed9cbd53e5c27bea0ce20ad1"/>
    <w:p>
      <w:pPr>
        <w:pStyle w:val="Heading3"/>
      </w:pPr>
      <w:r>
        <w:t xml:space="preserve">6. Technical Challenges and Solutions in Regional Video Production</w:t>
      </w:r>
    </w:p>
    <w:p>
      <w:pPr>
        <w:pStyle w:val="FirstParagraph"/>
      </w:pPr>
      <w:r>
        <w:t xml:space="preserve">Omar, R. (2021).</w:t>
      </w:r>
      <w:r>
        <w:t xml:space="preserve"> </w:t>
      </w:r>
      <w:r>
        <w:rPr>
          <w:iCs/>
          <w:i/>
        </w:rPr>
        <w:t xml:space="preserve">Producing in the Periphery: Infrastructure and Logistics for Videographers in Iraq</w:t>
      </w:r>
      <w:r>
        <w:t xml:space="preserve">. International Journal of Media Technology, 9(4), 201-215.</w:t>
      </w:r>
    </w:p>
    <w:p>
      <w:pPr>
        <w:pStyle w:val="BodyText"/>
      </w:pPr>
      <w:r>
        <w:t xml:space="preserve">This technical paper addresses the practical realities of video production in</w:t>
      </w:r>
      <w:r>
        <w:t xml:space="preserve"> </w:t>
      </w:r>
      <w:r>
        <w:rPr>
          <w:bCs/>
          <w:b/>
        </w:rPr>
        <w:t xml:space="preserve">Iraq Baghdad</w:t>
      </w:r>
      <w:r>
        <w:t xml:space="preserve">, including issues related to power supply, internet connectivity, and equipment maintenance. Omar offers practical solutions and best practices for</w:t>
      </w:r>
      <w:r>
        <w:t xml:space="preserve"> </w:t>
      </w:r>
      <w:r>
        <w:rPr>
          <w:bCs/>
          <w:b/>
        </w:rPr>
        <w:t xml:space="preserve">Videographers</w:t>
      </w:r>
      <w:r>
        <w:t xml:space="preserve"> </w:t>
      </w:r>
      <w:r>
        <w:t xml:space="preserve">working in resource-constrained environments. The article covers topics such as offline editing workflows, data backup strategies, and adapting to fluctuating lighting conditions. It is an essential reference for ensuring professional standards and operational efficiency in the local video production industry.</w:t>
      </w:r>
    </w:p>
    <w:bookmarkEnd w:id="29"/>
    <w:bookmarkEnd w:id="30"/>
    <w:bookmarkStart w:id="31"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underscores the diverse and critical role of the</w:t>
      </w:r>
      <w:r>
        <w:t xml:space="preserve"> </w:t>
      </w:r>
      <w:r>
        <w:rPr>
          <w:bCs/>
          <w:b/>
        </w:rPr>
        <w:t xml:space="preserve">Videographer</w:t>
      </w:r>
      <w:r>
        <w:t xml:space="preserve"> </w:t>
      </w:r>
      <w:r>
        <w:t xml:space="preserve">in</w:t>
      </w:r>
      <w:r>
        <w:t xml:space="preserve"> </w:t>
      </w:r>
      <w:r>
        <w:rPr>
          <w:bCs/>
          <w:b/>
        </w:rPr>
        <w:t xml:space="preserve">Iraq Baghdad</w:t>
      </w:r>
      <w:r>
        <w:t xml:space="preserve">. From preserving cultural heritage and documenting socio-political realities to driving commercial growth and artistic innovation, videography is a powerful tool in the city's ongoing transformation. The selected resources provide a robust foundation for understanding the technical, ethical, and creative dimensions of this profession in the Iraqi context. As Baghdad continues to evolve, the videographer will remain an indispensable chronicler and creator, shaping how the city sees itself and is seen by the world.</w:t>
      </w:r>
    </w:p>
    <w:bookmarkEnd w:id="31"/>
    <w:p>
      <w:pPr>
        <w:pStyle w:val="BodyText"/>
      </w:pPr>
      <w:r>
        <w:t xml:space="preserve">© 2023 Annotated Bibliography on Videography in Baghdad.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Baghdad, Iraq</dc:title>
  <dc:creator/>
  <dc:language>en</dc:language>
  <cp:keywords/>
  <dcterms:created xsi:type="dcterms:W3CDTF">2026-08-07T09:47:33Z</dcterms:created>
  <dcterms:modified xsi:type="dcterms:W3CDTF">2026-08-07T09:47:33Z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