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The Role and Evolution of the Videographer in Abidjan, Ivory Coast</w:t>
      </w:r>
    </w:p>
    <w:bookmarkEnd w:id="20"/>
    <w:p>
      <w:pPr>
        <w:pStyle w:val="BodyText"/>
      </w:pPr>
      <w:r>
        <w:t xml:space="preserve">This annotated bibliography compiles essential resources regarding the profession of the videographer within the specific socio-economic and cultural context of Abidjan, Ivory Coast. As the economic capital of West Africa, Abidjan has emerged as a hub for digital media, corporate communication, and creative storytelling. The following entries explore the technical requirements, cultural nuances, and market dynamics that define videography in this vibrant metropolis. These sources are selected to assist professionals, students, and business owners in understanding how visual media is produced, consumed, and regulated in the Ivorian landscape.</w:t>
      </w:r>
    </w:p>
    <w:p>
      <w:pPr>
        <w:pStyle w:val="BodyText"/>
      </w:pPr>
      <w:r>
        <w:t xml:space="preserve">African Media Barometer. (2023).</w:t>
      </w:r>
      <w:r>
        <w:t xml:space="preserve"> </w:t>
      </w:r>
      <w:r>
        <w:rPr>
          <w:iCs/>
          <w:i/>
        </w:rPr>
        <w:t xml:space="preserve">Media Landscape and Digital Transformation in West Africa</w:t>
      </w:r>
      <w:r>
        <w:t xml:space="preserve">. Dakar: AMB Foundation.</w:t>
      </w:r>
    </w:p>
    <w:p>
      <w:pPr>
        <w:pStyle w:val="BodyText"/>
      </w:pPr>
      <w:r>
        <w:t xml:space="preserve">This comprehensive report provides a macro-level analysis of the media environment in West Africa, with specific case studies on Ivory Coast. For the videographer in Abidjan, this document is crucial for understanding the shift from traditional broadcast television to digital streaming platforms. It highlights the increasing demand for high-quality video content for social media and corporate branding in Abidjan's growing tech sector. The report also touches upon internet infrastructure improvements in the city, which directly impacts the ability of videographers to upload and distribute 4K content efficiently.</w:t>
      </w:r>
    </w:p>
    <w:p>
      <w:pPr>
        <w:pStyle w:val="BodyText"/>
      </w:pPr>
      <w:r>
        <w:t xml:space="preserve">Bamba, K. (2021).</w:t>
      </w:r>
      <w:r>
        <w:t xml:space="preserve"> </w:t>
      </w:r>
      <w:r>
        <w:rPr>
          <w:iCs/>
          <w:i/>
        </w:rPr>
        <w:t xml:space="preserve">Visual Storytelling in Francophone Africa: Aesthetics and Identity</w:t>
      </w:r>
      <w:r>
        <w:t xml:space="preserve">. Paris: L'Harmattan.</w:t>
      </w:r>
    </w:p>
    <w:p>
      <w:pPr>
        <w:pStyle w:val="BodyText"/>
      </w:pPr>
      <w:r>
        <w:t xml:space="preserve">Bamba’s work is essential for understanding the cultural context of videography in Abidjan. The book argues that African videographers must navigate a dual aesthetic: satisfying international production standards while retaining local cultural authenticity. For a videographer working in Abidjan, this text offers guidance on how to capture the unique "Abidjanais" spirit—blending modern urban life with traditional Ivorian values. It is particularly relevant for those producing documentaries or cultural content that aims to resonate with both local audiences and the global diaspora.</w:t>
      </w:r>
    </w:p>
    <w:p>
      <w:pPr>
        <w:pStyle w:val="BodyText"/>
      </w:pPr>
      <w:r>
        <w:t xml:space="preserve">Côte d'Ivoire Ministry of Communication. (2022).</w:t>
      </w:r>
      <w:r>
        <w:t xml:space="preserve"> </w:t>
      </w:r>
      <w:r>
        <w:rPr>
          <w:iCs/>
          <w:i/>
        </w:rPr>
        <w:t xml:space="preserve">Regulations on Audiovisual Production and Distribution</w:t>
      </w:r>
      <w:r>
        <w:t xml:space="preserve">. Abidjan: Government Press.</w:t>
      </w:r>
    </w:p>
    <w:p>
      <w:pPr>
        <w:pStyle w:val="BodyText"/>
      </w:pPr>
      <w:r>
        <w:t xml:space="preserve">This official government document outlines the legal framework governing audiovisual production in Ivory Coast. It is a mandatory reference for any professional videographer operating in Abidjan. The text details licensing requirements for filming in public spaces, copyright laws, and content regulations. Understanding these legalities is vital for videographers to avoid penalties and ensure their projects, whether commercial or artistic, comply with national standards. It also provides information on incentives for local productions that promote Ivorian culture.</w:t>
      </w:r>
    </w:p>
    <w:p>
      <w:pPr>
        <w:pStyle w:val="BodyText"/>
      </w:pPr>
      <w:r>
        <w:t xml:space="preserve">Diallo, M. (2020).</w:t>
      </w:r>
      <w:r>
        <w:t xml:space="preserve"> </w:t>
      </w:r>
      <w:r>
        <w:rPr>
          <w:iCs/>
          <w:i/>
        </w:rPr>
        <w:t xml:space="preserve">Corporate Video Marketing in Emerging Markets: The Abidjan Case</w:t>
      </w:r>
      <w:r>
        <w:t xml:space="preserve">. Journal of African Business, 21(3), 45-62.</w:t>
      </w:r>
    </w:p>
    <w:p>
      <w:pPr>
        <w:pStyle w:val="BodyText"/>
      </w:pPr>
      <w:r>
        <w:t xml:space="preserve">This academic article focuses specifically on the commercial videography market in Abidjan. It analyzes how multinational corporations and local SMEs in the city utilize video for marketing. The study reveals that Abidjan’s business community increasingly prefers video content that features local talent and settings over generic stock footage. For the videographer, this article provides strategic insights into client expectations, pricing models, and the importance of storytelling in driving sales within the Ivorian market.</w:t>
      </w:r>
    </w:p>
    <w:p>
      <w:pPr>
        <w:pStyle w:val="BodyText"/>
      </w:pPr>
      <w:r>
        <w:t xml:space="preserve">Fofana, A. (2023).</w:t>
      </w:r>
      <w:r>
        <w:t xml:space="preserve"> </w:t>
      </w:r>
      <w:r>
        <w:rPr>
          <w:iCs/>
          <w:i/>
        </w:rPr>
        <w:t xml:space="preserve">Lighting and Sound in Tropical Environments: Technical Challenges for Videographers</w:t>
      </w:r>
      <w:r>
        <w:t xml:space="preserve">. Abidjan: École Nationale Supérieure des Arts et Métiers.</w:t>
      </w:r>
    </w:p>
    <w:p>
      <w:pPr>
        <w:pStyle w:val="BodyText"/>
      </w:pPr>
      <w:r>
        <w:t xml:space="preserve">A highly practical technical guide written by a local expert, this text addresses the specific environmental challenges of shooting video in Abidjan. It covers techniques for managing harsh tropical sunlight, high humidity effects on equipment, and ambient noise control in busy urban areas like Plateau or Cocody. This resource is invaluable for videographers seeking to maintain professional quality despite the climatic conditions of the Ivory Coast. It offers actionable advice on gear protection and lighting setups tailored to the region.</w:t>
      </w:r>
    </w:p>
    <w:p>
      <w:pPr>
        <w:pStyle w:val="BodyText"/>
      </w:pPr>
      <w:r>
        <w:t xml:space="preserve">Gbagbo, S. (2019).</w:t>
      </w:r>
      <w:r>
        <w:t xml:space="preserve"> </w:t>
      </w:r>
      <w:r>
        <w:rPr>
          <w:iCs/>
          <w:i/>
        </w:rPr>
        <w:t xml:space="preserve">The Rise of Nollywood and its Influence on Ivorian Cinema</w:t>
      </w:r>
      <w:r>
        <w:t xml:space="preserve">. Lagos: Pan-African Film Institute.</w:t>
      </w:r>
    </w:p>
    <w:p>
      <w:pPr>
        <w:pStyle w:val="BodyText"/>
      </w:pPr>
      <w:r>
        <w:t xml:space="preserve">While focused on the broader region, this book is critical for understanding the cinematic influences on Abidjan’s videographers. It discusses how the success of Nigerian cinema has inspired a new generation of Ivorian filmmakers and videographers. The text explores the stylistic elements that have been adopted and adapted in Abidjan, influencing everything from music videos to short films. For the videographer, it provides context on audience expectations regarding pacing, color grading, and narrative structure in contemporary Ivorian visual media.</w:t>
      </w:r>
    </w:p>
    <w:p>
      <w:pPr>
        <w:pStyle w:val="BodyText"/>
      </w:pPr>
      <w:r>
        <w:t xml:space="preserve">Kouassi, J. (2022).</w:t>
      </w:r>
      <w:r>
        <w:t xml:space="preserve"> </w:t>
      </w:r>
      <w:r>
        <w:rPr>
          <w:iCs/>
          <w:i/>
        </w:rPr>
        <w:t xml:space="preserve">Freelancing in Abidjan: A Guide for Creative Professionals</w:t>
      </w:r>
      <w:r>
        <w:t xml:space="preserve">. Abidjan: Le Nouveau Journal.</w:t>
      </w:r>
    </w:p>
    <w:p>
      <w:pPr>
        <w:pStyle w:val="BodyText"/>
      </w:pPr>
      <w:r>
        <w:t xml:space="preserve">This journalistic piece offers a realistic look at the freelance videography market in Abidjan. It covers networking strategies, client acquisition, and the importance of building a strong portfolio in a competitive market. The article highlights the role of social media platforms like Instagram and LinkedIn in connecting videographers with clients in Abidjan’s dynamic business sector. It also discusses the challenges of payment delays and contract enforcement, providing practical advice for sustaining a career as an independent videographer in the city.</w:t>
      </w:r>
    </w:p>
    <w:p>
      <w:pPr>
        <w:pStyle w:val="BodyText"/>
      </w:pPr>
      <w:r>
        <w:t xml:space="preserve">Ouattara, R. (2021).</w:t>
      </w:r>
      <w:r>
        <w:t xml:space="preserve"> </w:t>
      </w:r>
      <w:r>
        <w:rPr>
          <w:iCs/>
          <w:i/>
        </w:rPr>
        <w:t xml:space="preserve">Drone Videography Regulations and Opportunities in West Africa</w:t>
      </w:r>
      <w:r>
        <w:t xml:space="preserve">. Accra: West African Aviation Authority.</w:t>
      </w:r>
    </w:p>
    <w:p>
      <w:pPr>
        <w:pStyle w:val="BodyText"/>
      </w:pPr>
      <w:r>
        <w:t xml:space="preserve">As drone technology becomes more accessible, this document is essential for videographers in Abidjan looking to incorporate aerial shots into their work. It outlines the specific aviation regulations in Ivory Coast regarding drone usage, including no-fly zones near government buildings and airports in Abidjan. The text also highlights the growing demand for aerial videography in real estate, tourism, and event coverage. It serves as a guide for obtaining necessary permits and ensuring safety compliance while capturing stunning visuals of the city’s coastline and urban sprawl.</w:t>
      </w:r>
    </w:p>
    <w:p>
      <w:pPr>
        <w:pStyle w:val="BodyText"/>
      </w:pPr>
      <w:r>
        <w:t xml:space="preserve">© 2023 Annotated Bibliography on Videography in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Abidjan, Ivory Coast</dc:title>
  <dc:creator/>
  <dc:language>en</dc:language>
  <cp:keywords/>
  <dcterms:created xsi:type="dcterms:W3CDTF">2026-08-07T09:47:49Z</dcterms:created>
  <dcterms:modified xsi:type="dcterms:W3CDTF">2026-08-07T09:47:49Z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