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a3fb441f48b4b885b424c916c36dfe4008ef63d"/>
    <w:p>
      <w:pPr>
        <w:pStyle w:val="Heading1"/>
      </w:pPr>
      <w:r>
        <w:t xml:space="preserve">Annotated Bibliography: The Videographer Profession in Auckland, New Zealand</w:t>
      </w:r>
    </w:p>
    <w:p>
      <w:pPr>
        <w:pStyle w:val="FirstParagraph"/>
      </w:pPr>
      <w:r>
        <w:t xml:space="preserve">This annotated bibliography compiles essential resources regarding the videography industry, with a specific focus on the operational, legal, and creative landscape of Auckland, New Zealand. As the commercial and cultural hub of the country, Auckland presents unique opportunities and challenges for videographers, ranging from diverse filming locations to specific regulatory requirements. The following entries cover industry standards, legal frameworks, technical resources, and market analysis relevant to professionals operating in this region.</w:t>
      </w:r>
    </w:p>
    <w:bookmarkStart w:id="20" w:name="X8ff22b10668ac5f8d75579147ec65856e581761"/>
    <w:p>
      <w:pPr>
        <w:pStyle w:val="Heading2"/>
      </w:pPr>
      <w:r>
        <w:t xml:space="preserve">Industry Standards and Professional Development</w:t>
      </w:r>
    </w:p>
    <w:p>
      <w:pPr>
        <w:pStyle w:val="FirstParagraph"/>
      </w:pPr>
      <w:r>
        <w:t xml:space="preserve"> </w:t>
      </w:r>
      <w:r>
        <w:t xml:space="preserve">Screen Production and Sound Association (SPSA). (2023).</w:t>
      </w:r>
      <w:r>
        <w:t xml:space="preserve"> </w:t>
      </w:r>
      <w:r>
        <w:rPr>
          <w:iCs/>
          <w:i/>
        </w:rPr>
        <w:t xml:space="preserve">Industry Guidelines for Freelance Videographers in New Zealand</w:t>
      </w:r>
      <w:r>
        <w:t xml:space="preserve">. Wellington: SPSA Publications.</w:t>
      </w:r>
      <w:r>
        <w:t xml:space="preserve"> </w:t>
      </w:r>
    </w:p>
    <w:p>
      <w:pPr>
        <w:pStyle w:val="BodyText"/>
      </w:pPr>
      <w:r>
        <w:t xml:space="preserve">This comprehensive guide is a foundational text for any videographer working in New Zealand, including those based in Auckland. It outlines the standard rates, contract templates, and professional etiquette expected within the local industry. The document is particularly valuable for Auckland-based freelancers navigating the high-demand corporate and advertising sectors. It provides specific advice on negotiating with Auckland-based production houses and understanding the hierarchy of crew roles on set. Furthermore, it addresses the importance of union affiliation and how it impacts job security and insurance coverage in the region.</w:t>
      </w:r>
    </w:p>
    <w:p>
      <w:pPr>
        <w:pStyle w:val="BodyText"/>
      </w:pPr>
      <w:r>
        <w:t xml:space="preserve"> </w:t>
      </w:r>
      <w:r>
        <w:t xml:space="preserve">Massey University. (2022).</w:t>
      </w:r>
      <w:r>
        <w:t xml:space="preserve"> </w:t>
      </w:r>
      <w:r>
        <w:rPr>
          <w:iCs/>
          <w:i/>
        </w:rPr>
        <w:t xml:space="preserve">Visual Storytelling in the Pacific: A Guide for Contemporary Filmmakers</w:t>
      </w:r>
      <w:r>
        <w:t xml:space="preserve">. Palmerston North: Massey University Press.</w:t>
      </w:r>
      <w:r>
        <w:t xml:space="preserve"> </w:t>
      </w:r>
    </w:p>
    <w:p>
      <w:pPr>
        <w:pStyle w:val="BodyText"/>
      </w:pPr>
      <w:r>
        <w:t xml:space="preserve">While not exclusively focused on Auckland, this academic resource is critical for videographers aiming to capture the authentic cultural essence of New Zealand. It explores the intersection of traditional Pacific storytelling techniques and modern videography. For a videographer in Auckland, a city with a significant Māori and Pasifika population, understanding these cultural nuances is essential for ethical and effective storytelling. The book provides case studies of Auckland-based productions that successfully integrated indigenous perspectives, offering practical insights into community engagement and cultural consultation processes required before filming in local iwi (tribal) areas.</w:t>
      </w:r>
    </w:p>
    <w:bookmarkEnd w:id="20"/>
    <w:bookmarkStart w:id="21" w:name="legal-and-regulatory-frameworks"/>
    <w:p>
      <w:pPr>
        <w:pStyle w:val="Heading2"/>
      </w:pPr>
      <w:r>
        <w:t xml:space="preserve">Legal and Regulatory Frameworks</w:t>
      </w:r>
    </w:p>
    <w:p>
      <w:pPr>
        <w:pStyle w:val="FirstParagraph"/>
      </w:pPr>
      <w:r>
        <w:t xml:space="preserve"> </w:t>
      </w:r>
      <w:r>
        <w:t xml:space="preserve">Auckland Council. (2023).</w:t>
      </w:r>
      <w:r>
        <w:t xml:space="preserve"> </w:t>
      </w:r>
      <w:r>
        <w:rPr>
          <w:iCs/>
          <w:i/>
        </w:rPr>
        <w:t xml:space="preserve">Filming and Photography in Public Places: A Guide for Professionals</w:t>
      </w:r>
      <w:r>
        <w:t xml:space="preserve">. Auckland: Auckland Council.</w:t>
      </w:r>
      <w:r>
        <w:t xml:space="preserve"> </w:t>
      </w:r>
    </w:p>
    <w:p>
      <w:pPr>
        <w:pStyle w:val="BodyText"/>
      </w:pPr>
      <w:r>
        <w:t xml:space="preserve">This official document is indispensable for videographers operating within the Auckland metropolitan area. It details the specific permits required for filming in public spaces, including iconic locations such as the Sky Tower, Viaduct Harbour, and Devonport. The guide clarifies the distinction between casual filming and commercial videography, outlining the legal obligations for commercial shoots. It also covers noise regulations, traffic management requirements, and insurance mandates. Failure to adhere to these guidelines can result in significant fines and the cessation of production, making this resource a practical necessity for any Auckland-based videographer planning outdoor shoots.</w:t>
      </w:r>
    </w:p>
    <w:p>
      <w:pPr>
        <w:pStyle w:val="BodyText"/>
      </w:pPr>
      <w:r>
        <w:t xml:space="preserve"> </w:t>
      </w:r>
      <w:r>
        <w:t xml:space="preserve">Privacy Commissioner of New Zealand. (2021).</w:t>
      </w:r>
      <w:r>
        <w:t xml:space="preserve"> </w:t>
      </w:r>
      <w:r>
        <w:rPr>
          <w:iCs/>
          <w:i/>
        </w:rPr>
        <w:t xml:space="preserve">Privacy Act 2020: Implications for Filmmakers and Videographers</w:t>
      </w:r>
      <w:r>
        <w:t xml:space="preserve">. Wellington: Office of the Privacy Commissioner.</w:t>
      </w:r>
      <w:r>
        <w:t xml:space="preserve"> </w:t>
      </w:r>
    </w:p>
    <w:p>
      <w:pPr>
        <w:pStyle w:val="BodyText"/>
      </w:pPr>
      <w:r>
        <w:t xml:space="preserve">With the implementation of the Privacy Act 2020, videographers in New Zealand must navigate complex legal requirements regarding the recording of individuals. This publication provides a clear breakdown of how the Act applies to videography, particularly in public spaces like Auckland’s busy streets and beaches. It discusses the necessity of consent forms, the rights of individuals to be forgotten, and the handling of sensitive footage. For Auckland videographers working on documentaries, corporate videos, or social media content, this resource ensures compliance with national privacy laws, protecting both the subject and the creator from legal repercussions.</w:t>
      </w:r>
    </w:p>
    <w:bookmarkEnd w:id="21"/>
    <w:bookmarkStart w:id="22" w:name="technical-resources-and-equipment"/>
    <w:p>
      <w:pPr>
        <w:pStyle w:val="Heading2"/>
      </w:pPr>
      <w:r>
        <w:t xml:space="preserve">Technical Resources and Equipment</w:t>
      </w:r>
    </w:p>
    <w:p>
      <w:pPr>
        <w:pStyle w:val="FirstParagraph"/>
      </w:pPr>
      <w:r>
        <w:t xml:space="preserve"> </w:t>
      </w:r>
      <w:r>
        <w:t xml:space="preserve">New Zealand Camera Rental Association. (2023).</w:t>
      </w:r>
      <w:r>
        <w:t xml:space="preserve"> </w:t>
      </w:r>
      <w:r>
        <w:rPr>
          <w:iCs/>
          <w:i/>
        </w:rPr>
        <w:t xml:space="preserve">Equipment Standards and Availability in the Auckland Region</w:t>
      </w:r>
      <w:r>
        <w:t xml:space="preserve">. Auckland: NZCRA.</w:t>
      </w:r>
      <w:r>
        <w:t xml:space="preserve"> </w:t>
      </w:r>
    </w:p>
    <w:p>
      <w:pPr>
        <w:pStyle w:val="BodyText"/>
      </w:pPr>
      <w:r>
        <w:t xml:space="preserve">This industry report provides an overview of the camera rental market in Auckland, which is one of the most robust in the Southern Hemisphere. It lists the availability of high-end cinema cameras, drones, and lighting equipment, which is crucial information for videographers planning large-scale productions. The report also highlights the importance of maintaining equipment in New Zealand’s variable climate, offering technical advice on protecting gear from humidity and coastal salt air common in Auckland. Additionally, it includes a directory of reputable rental houses in the city, facilitating efficient logistics for videographers who do not own extensive equipment.</w:t>
      </w:r>
    </w:p>
    <w:p>
      <w:pPr>
        <w:pStyle w:val="BodyText"/>
      </w:pPr>
      <w:r>
        <w:t xml:space="preserve"> </w:t>
      </w:r>
      <w:r>
        <w:t xml:space="preserve">Adobe Systems. (2022).</w:t>
      </w:r>
      <w:r>
        <w:t xml:space="preserve"> </w:t>
      </w:r>
      <w:r>
        <w:rPr>
          <w:iCs/>
          <w:i/>
        </w:rPr>
        <w:t xml:space="preserve">Post-Production Workflows for New Zealand Filmmakers</w:t>
      </w:r>
      <w:r>
        <w:t xml:space="preserve">. San Jose: Adobe Press.</w:t>
      </w:r>
      <w:r>
        <w:t xml:space="preserve"> </w:t>
      </w:r>
    </w:p>
    <w:p>
      <w:pPr>
        <w:pStyle w:val="BodyText"/>
      </w:pPr>
      <w:r>
        <w:t xml:space="preserve">Although a global publication, this resource includes specific case studies from New Zealand post-production facilities, many of which are based in Auckland. It details efficient workflows for editing, color grading, and sound design using Adobe Creative Cloud. The book addresses the challenges of collaborating with international clients, a common scenario for Auckland videographers working on tourism and export-oriented projects. It also covers the technical specifications required for broadcasting on New Zealand networks like TVNZ and Sky, ensuring that videographers deliver content that meets local industry standards.</w:t>
      </w:r>
    </w:p>
    <w:bookmarkEnd w:id="22"/>
    <w:bookmarkStart w:id="23" w:name="market-analysis-and-business-strategy"/>
    <w:p>
      <w:pPr>
        <w:pStyle w:val="Heading2"/>
      </w:pPr>
      <w:r>
        <w:t xml:space="preserve">Market Analysis and Business Strategy</w:t>
      </w:r>
    </w:p>
    <w:p>
      <w:pPr>
        <w:pStyle w:val="FirstParagraph"/>
      </w:pPr>
      <w:r>
        <w:t xml:space="preserve"> </w:t>
      </w:r>
      <w:r>
        <w:t xml:space="preserve">Stats NZ. (2023).</w:t>
      </w:r>
      <w:r>
        <w:t xml:space="preserve"> </w:t>
      </w:r>
      <w:r>
        <w:rPr>
          <w:iCs/>
          <w:i/>
        </w:rPr>
        <w:t xml:space="preserve">Creative Industries in Auckland: Economic Impact and Growth Trends</w:t>
      </w:r>
      <w:r>
        <w:t xml:space="preserve">. Wellington: Statistics New Zealand.</w:t>
      </w:r>
      <w:r>
        <w:t xml:space="preserve"> </w:t>
      </w:r>
    </w:p>
    <w:p>
      <w:pPr>
        <w:pStyle w:val="BodyText"/>
      </w:pPr>
      <w:r>
        <w:t xml:space="preserve">This statistical report offers valuable data on the growth of the creative sector in Auckland, including videography and film production. It highlights the increasing demand for video content in marketing, education, and entertainment within the region. For videographers looking to establish or expand their business in Auckland, this report provides insights into market trends, client demographics, and potential revenue streams. It also underscores the importance of digital marketing for videographers, showing how online platforms drive business growth in the competitive Auckland market.</w:t>
      </w:r>
    </w:p>
    <w:p>
      <w:pPr>
        <w:pStyle w:val="BodyText"/>
      </w:pPr>
      <w:r>
        <w:t xml:space="preserve"> </w:t>
      </w:r>
      <w:r>
        <w:t xml:space="preserve">New Zealand Tourism Board. (2022).</w:t>
      </w:r>
      <w:r>
        <w:t xml:space="preserve"> </w:t>
      </w:r>
      <w:r>
        <w:rPr>
          <w:iCs/>
          <w:i/>
        </w:rPr>
        <w:t xml:space="preserve">Visual Branding Guidelines for New Zealand Destinations</w:t>
      </w:r>
      <w:r>
        <w:t xml:space="preserve">. Wellington: NZTB.</w:t>
      </w:r>
      <w:r>
        <w:t xml:space="preserve"> </w:t>
      </w:r>
    </w:p>
    <w:p>
      <w:pPr>
        <w:pStyle w:val="BodyText"/>
      </w:pPr>
      <w:r>
        <w:t xml:space="preserve">This guideline is essential for videographers in Auckland who work with tourism clients. It outlines the visual standards and branding requirements for promoting New Zealand destinations, including Auckland’s unique landscapes and urban attractions. The document emphasizes the importance of showcasing the country’s natural beauty and cultural diversity in a respectful and authentic manner. By adhering to these guidelines, videographers can enhance the quality of their work and increase their appeal to tourism boards and travel agencies, both locally and internationally.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Auckland, New Zealand</dc:title>
  <dc:creator/>
  <dc:language>en</dc:language>
  <cp:keywords/>
  <dcterms:created xsi:type="dcterms:W3CDTF">2026-08-07T12:32:51Z</dcterms:created>
  <dcterms:modified xsi:type="dcterms:W3CDTF">2026-08-07T12:32:51Z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