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Seoul,</w:t>
      </w:r>
      <w:r>
        <w:t xml:space="preserve"> </w:t>
      </w:r>
      <w:r>
        <w:t xml:space="preserve">South</w:t>
      </w:r>
      <w:r>
        <w:t xml:space="preserve"> </w:t>
      </w:r>
      <w:r>
        <w:t xml:space="preserve">Korea</w:t>
      </w:r>
    </w:p>
    <w:bookmarkStart w:id="23" w:name="X8422c7fa10bcf5b436b7440a8bead92afea1789"/>
    <w:p>
      <w:pPr>
        <w:pStyle w:val="Heading1"/>
      </w:pPr>
      <w:r>
        <w:t xml:space="preserve">Annotated Bibliography: The Videographer in Seoul, South Korea</w:t>
      </w:r>
    </w:p>
    <w:p>
      <w:pPr>
        <w:pStyle w:val="FirstParagraph"/>
      </w:pPr>
      <w:r>
        <w:t xml:space="preserve">This annotated bibliography compiles essential resources regarding the profession of the</w:t>
      </w:r>
      <w:r>
        <w:t xml:space="preserve"> </w:t>
      </w:r>
      <w:r>
        <w:t xml:space="preserve">Videographer</w:t>
      </w:r>
      <w:r>
        <w:t xml:space="preserve"> </w:t>
      </w:r>
      <w:r>
        <w:t xml:space="preserve">within the specific cultural, legal, and technological context of</w:t>
      </w:r>
      <w:r>
        <w:t xml:space="preserve"> </w:t>
      </w:r>
      <w:r>
        <w:t xml:space="preserve">South Korea Seoul</w:t>
      </w:r>
      <w:r>
        <w:t xml:space="preserve">. As the capital city of the Republic of Korea, Seoul represents a unique intersection of hyper-modern digital infrastructure and traditional cultural norms. For a videographer operating in this metropolis, understanding the nuances of the K-content industry, local privacy laws, and the specific aesthetic demands of the Seoul market is critical. The following entries provide a comprehensive overview of the landscape, ranging from legal frameworks to industry trends and technical requirements.</w:t>
      </w:r>
    </w:p>
    <w:bookmarkStart w:id="20" w:name="legal-and-regulatory-frameworks"/>
    <w:p>
      <w:pPr>
        <w:pStyle w:val="Heading2"/>
      </w:pPr>
      <w:r>
        <w:t xml:space="preserve">Legal and Regulatory Frameworks</w:t>
      </w:r>
    </w:p>
    <w:p>
      <w:pPr>
        <w:pStyle w:val="FirstParagraph"/>
      </w:pPr>
      <w:r>
        <w:t xml:space="preserve">Kim, J., &amp; Park, S. (2022).</w:t>
      </w:r>
      <w:r>
        <w:t xml:space="preserve"> </w:t>
      </w:r>
      <w:r>
        <w:rPr>
          <w:iCs/>
          <w:i/>
        </w:rPr>
        <w:t xml:space="preserve">Privacy and Public Space: Legal Considerations for Filmmakers in South Korea</w:t>
      </w:r>
      <w:r>
        <w:t xml:space="preserve">. Seoul Media Law Review, 14(2), 45-68.</w:t>
      </w:r>
    </w:p>
    <w:p>
      <w:pPr>
        <w:pStyle w:val="BodyText"/>
      </w:pPr>
      <w:r>
        <w:t xml:space="preserve">This article provides a critical analysis of the Personal Information Protection Act (PIPA) as it applies to visual media production in urban environments. For a</w:t>
      </w:r>
      <w:r>
        <w:t xml:space="preserve"> </w:t>
      </w:r>
      <w:r>
        <w:t xml:space="preserve">Videographer</w:t>
      </w:r>
      <w:r>
        <w:t xml:space="preserve"> </w:t>
      </w:r>
      <w:r>
        <w:t xml:space="preserve">working in the densely populated districts of</w:t>
      </w:r>
      <w:r>
        <w:t xml:space="preserve"> </w:t>
      </w:r>
      <w:r>
        <w:t xml:space="preserve">South Korea Seoul</w:t>
      </w:r>
      <w:r>
        <w:t xml:space="preserve">, such as Gangnam or Hongdae, this resource is indispensable. The authors detail the strict requirements for obtaining consent from individuals captured on camera, even in public spaces, which differs significantly from Western "fair use" doctrines. The text outlines the potential legal liabilities for unauthorized filming and offers practical checklists for securing release forms. It is a foundational text for ensuring that video projects in Seoul remain compliant with local regulations.</w:t>
      </w:r>
    </w:p>
    <w:p>
      <w:pPr>
        <w:pStyle w:val="BodyText"/>
      </w:pPr>
      <w:r>
        <w:t xml:space="preserve">Ministry of Culture, Sports and Tourism. (2023).</w:t>
      </w:r>
      <w:r>
        <w:t xml:space="preserve"> </w:t>
      </w:r>
      <w:r>
        <w:rPr>
          <w:iCs/>
          <w:i/>
        </w:rPr>
        <w:t xml:space="preserve">Guidelines for Foreign Filmmakers in Korea</w:t>
      </w:r>
      <w:r>
        <w:t xml:space="preserve">. Government of the Republic of Korea.</w:t>
      </w:r>
    </w:p>
    <w:p>
      <w:pPr>
        <w:pStyle w:val="BodyText"/>
      </w:pPr>
      <w:r>
        <w:t xml:space="preserve">This official government publication serves as the primary reference for international videographers entering the market. It covers visa requirements, equipment importation procedures, and location permits specific to</w:t>
      </w:r>
      <w:r>
        <w:t xml:space="preserve"> </w:t>
      </w:r>
      <w:r>
        <w:t xml:space="preserve">South Korea Seoul</w:t>
      </w:r>
      <w:r>
        <w:t xml:space="preserve">. The document highlights the streamlined processes available for productions that contribute to the cultural promotion of the country. It is particularly useful for understanding the bureaucratic landscape, ensuring that a</w:t>
      </w:r>
      <w:r>
        <w:t xml:space="preserve"> </w:t>
      </w:r>
      <w:r>
        <w:t xml:space="preserve">Videographer</w:t>
      </w:r>
      <w:r>
        <w:t xml:space="preserve"> </w:t>
      </w:r>
      <w:r>
        <w:t xml:space="preserve">can navigate the necessary permissions to film in iconic locations like Gyeongbokgung Palace or the Seoul Tower without legal impediments.</w:t>
      </w:r>
    </w:p>
    <w:bookmarkEnd w:id="20"/>
    <w:bookmarkStart w:id="21" w:name="industry-trends-and-market-dynamics"/>
    <w:p>
      <w:pPr>
        <w:pStyle w:val="Heading2"/>
      </w:pPr>
      <w:r>
        <w:t xml:space="preserve">Industry Trends and Market Dynamics</w:t>
      </w:r>
    </w:p>
    <w:p>
      <w:pPr>
        <w:pStyle w:val="FirstParagraph"/>
      </w:pPr>
      <w:r>
        <w:t xml:space="preserve">Lee, H. (2021).</w:t>
      </w:r>
      <w:r>
        <w:t xml:space="preserve"> </w:t>
      </w:r>
      <w:r>
        <w:rPr>
          <w:iCs/>
          <w:i/>
        </w:rPr>
        <w:t xml:space="preserve">The K-Content Boom: Visual Storytelling in the Digital Age</w:t>
      </w:r>
      <w:r>
        <w:t xml:space="preserve">. Asian Media Studies Journal, 9(1), 112-130.</w:t>
      </w:r>
    </w:p>
    <w:p>
      <w:pPr>
        <w:pStyle w:val="BodyText"/>
      </w:pPr>
      <w:r>
        <w:t xml:space="preserve">Lee explores the explosion of Korean content globally and the specific visual language that defines it. This resource is vital for a</w:t>
      </w:r>
      <w:r>
        <w:t xml:space="preserve"> </w:t>
      </w:r>
      <w:r>
        <w:t xml:space="preserve">Videographer</w:t>
      </w:r>
      <w:r>
        <w:t xml:space="preserve"> </w:t>
      </w:r>
      <w:r>
        <w:t xml:space="preserve">aiming to align their work with the high standards of the Seoul market. The article discusses the aesthetic preferences prevalent in Seoul, emphasizing high-fidelity color grading, dynamic pacing, and the integration of vertical video formats for mobile consumption. It provides insight into how videographers in Seoul are adapting to the demands of platforms like YouTube and TikTok, which are dominant forces in the local media ecosystem.</w:t>
      </w:r>
    </w:p>
    <w:p>
      <w:pPr>
        <w:pStyle w:val="BodyText"/>
      </w:pPr>
      <w:r>
        <w:t xml:space="preserve">Choi, Y. (2023).</w:t>
      </w:r>
      <w:r>
        <w:t xml:space="preserve"> </w:t>
      </w:r>
      <w:r>
        <w:rPr>
          <w:iCs/>
          <w:i/>
        </w:rPr>
        <w:t xml:space="preserve">Freelance Media Production in Seoul: A Market Analysis</w:t>
      </w:r>
      <w:r>
        <w:t xml:space="preserve">. Seoul Economic Review, 33(4), 89-104.</w:t>
      </w:r>
    </w:p>
    <w:p>
      <w:pPr>
        <w:pStyle w:val="BodyText"/>
      </w:pPr>
      <w:r>
        <w:t xml:space="preserve">This report offers a data-driven look at the freelance videography market in</w:t>
      </w:r>
      <w:r>
        <w:t xml:space="preserve"> </w:t>
      </w:r>
      <w:r>
        <w:t xml:space="preserve">South Korea Seoul</w:t>
      </w:r>
      <w:r>
        <w:t xml:space="preserve">. It analyzes pricing structures, the demand for wedding videography versus commercial content, and the competitive landscape. For a</w:t>
      </w:r>
      <w:r>
        <w:t xml:space="preserve"> </w:t>
      </w:r>
      <w:r>
        <w:t xml:space="preserve">Videographer</w:t>
      </w:r>
      <w:r>
        <w:t xml:space="preserve"> </w:t>
      </w:r>
      <w:r>
        <w:t xml:space="preserve">establishing a business in Seoul, this text provides crucial benchmarks for setting rates and identifying niche markets. It also discusses the importance of networking within the tight-knit creative communities found in areas like Itaewon and Seongsu-dong, highlighting the social capital required for success in the city.</w:t>
      </w:r>
    </w:p>
    <w:bookmarkEnd w:id="21"/>
    <w:bookmarkStart w:id="22" w:name="technical-and-cultural-adaptation"/>
    <w:p>
      <w:pPr>
        <w:pStyle w:val="Heading2"/>
      </w:pPr>
      <w:r>
        <w:t xml:space="preserve">Technical and Cultural Adaptation</w:t>
      </w:r>
    </w:p>
    <w:p>
      <w:pPr>
        <w:pStyle w:val="FirstParagraph"/>
      </w:pPr>
      <w:r>
        <w:t xml:space="preserve">Park, K., &amp; Smith, A. (2022).</w:t>
      </w:r>
      <w:r>
        <w:t xml:space="preserve"> </w:t>
      </w:r>
      <w:r>
        <w:rPr>
          <w:iCs/>
          <w:i/>
        </w:rPr>
        <w:t xml:space="preserve">Shooting in the Megacity: Technical Challenges of Filming in Seoul</w:t>
      </w:r>
      <w:r>
        <w:t xml:space="preserve">. International Journal of Cinematography, 18(3), 201-215.</w:t>
      </w:r>
    </w:p>
    <w:p>
      <w:pPr>
        <w:pStyle w:val="BodyText"/>
      </w:pPr>
      <w:r>
        <w:t xml:space="preserve">This technical paper addresses the unique environmental challenges faced by a</w:t>
      </w:r>
      <w:r>
        <w:t xml:space="preserve"> </w:t>
      </w:r>
      <w:r>
        <w:t xml:space="preserve">Videographer</w:t>
      </w:r>
      <w:r>
        <w:t xml:space="preserve"> </w:t>
      </w:r>
      <w:r>
        <w:t xml:space="preserve">in</w:t>
      </w:r>
      <w:r>
        <w:t xml:space="preserve"> </w:t>
      </w:r>
      <w:r>
        <w:t xml:space="preserve">South Korea Seoul</w:t>
      </w:r>
      <w:r>
        <w:t xml:space="preserve">. It covers issues such as managing light pollution in the city center, dealing with extreme seasonal weather variations, and utilizing the city's advanced 5G infrastructure for live streaming. The authors provide case studies of successful shoots in challenging urban environments, offering practical advice on equipment selection and stabilization techniques. It is a highly practical resource for ensuring technical excellence in a demanding urban setting.</w:t>
      </w:r>
    </w:p>
    <w:p>
      <w:pPr>
        <w:pStyle w:val="BodyText"/>
      </w:pPr>
      <w:r>
        <w:t xml:space="preserve">Jung, M. (2020).</w:t>
      </w:r>
      <w:r>
        <w:t xml:space="preserve"> </w:t>
      </w:r>
      <w:r>
        <w:rPr>
          <w:iCs/>
          <w:i/>
        </w:rPr>
        <w:t xml:space="preserve">Cultural Nuances in Visual Communication: A Guide for Foreign Creators in Korea</w:t>
      </w:r>
      <w:r>
        <w:t xml:space="preserve">. Seoul Cultural Institute Press.</w:t>
      </w:r>
    </w:p>
    <w:p>
      <w:pPr>
        <w:pStyle w:val="BodyText"/>
      </w:pPr>
      <w:r>
        <w:t xml:space="preserve">Jung’s book is an essential guide for understanding the cultural subtext of visual media in Korea. It explains how concepts of hierarchy, respect, and harmony influence how subjects should be filmed and how stories should be structured. For a</w:t>
      </w:r>
      <w:r>
        <w:t xml:space="preserve"> </w:t>
      </w:r>
      <w:r>
        <w:t xml:space="preserve">Videographer</w:t>
      </w:r>
      <w:r>
        <w:t xml:space="preserve"> </w:t>
      </w:r>
      <w:r>
        <w:t xml:space="preserve">working with Korean clients or subjects in</w:t>
      </w:r>
      <w:r>
        <w:t xml:space="preserve"> </w:t>
      </w:r>
      <w:r>
        <w:t xml:space="preserve">South Korea Seoul</w:t>
      </w:r>
      <w:r>
        <w:t xml:space="preserve">, this knowledge is critical to avoid cultural missteps. The text includes examples of successful cross-cultural collaborations and provides guidelines for building trust with interviewees and talent, ensuring that the final video product resonates authentically with the local audience.</w:t>
      </w:r>
    </w:p>
    <w:p>
      <w:pPr>
        <w:pStyle w:val="BodyText"/>
      </w:pPr>
      <w:r>
        <w:t xml:space="preserve">Seoul Metropolitan Government. (2023).</w:t>
      </w:r>
      <w:r>
        <w:t xml:space="preserve"> </w:t>
      </w:r>
      <w:r>
        <w:rPr>
          <w:iCs/>
          <w:i/>
        </w:rPr>
        <w:t xml:space="preserve">Seoul Creative City Report: Media and Arts</w:t>
      </w:r>
      <w:r>
        <w:t xml:space="preserve">. Seoul City Hall.</w:t>
      </w:r>
    </w:p>
    <w:p>
      <w:pPr>
        <w:pStyle w:val="BodyText"/>
      </w:pPr>
      <w:r>
        <w:t xml:space="preserve">This annual report outlines the city’s initiatives to support creative industries, including grants, studio spaces, and networking events for media professionals. It is a valuable resource for a</w:t>
      </w:r>
      <w:r>
        <w:t xml:space="preserve"> </w:t>
      </w:r>
      <w:r>
        <w:t xml:space="preserve">Videographer</w:t>
      </w:r>
      <w:r>
        <w:t xml:space="preserve"> </w:t>
      </w:r>
      <w:r>
        <w:t xml:space="preserve">looking to integrate into the local ecosystem. The report highlights specific districts in</w:t>
      </w:r>
      <w:r>
        <w:t xml:space="preserve"> </w:t>
      </w:r>
      <w:r>
        <w:t xml:space="preserve">South Korea Seoul</w:t>
      </w:r>
      <w:r>
        <w:t xml:space="preserve"> </w:t>
      </w:r>
      <w:r>
        <w:t xml:space="preserve">designated as creative hubs, offering insights into where the most innovative work is being produced. It also details government programs aimed at promoting Seoul as a global filming location, providing opportunities for videographers to participate in city-sponsored projects.</w:t>
      </w:r>
    </w:p>
    <w:p>
      <w:pPr>
        <w:pStyle w:val="BodyText"/>
      </w:pPr>
      <w:r>
        <w:t xml:space="preserve">Ryu, S. (2021).</w:t>
      </w:r>
      <w:r>
        <w:t xml:space="preserve"> </w:t>
      </w:r>
      <w:r>
        <w:rPr>
          <w:iCs/>
          <w:i/>
        </w:rPr>
        <w:t xml:space="preserve">The Evolution of Wedding Videography in Korea: From Tradition to Modernity</w:t>
      </w:r>
      <w:r>
        <w:t xml:space="preserve">. Journal of Korean Visual Culture, 7(2), 55-72.</w:t>
      </w:r>
    </w:p>
    <w:p>
      <w:pPr>
        <w:pStyle w:val="BodyText"/>
      </w:pPr>
      <w:r>
        <w:t xml:space="preserve">Wedding videography is a significant sector of the market in</w:t>
      </w:r>
      <w:r>
        <w:t xml:space="preserve"> </w:t>
      </w:r>
      <w:r>
        <w:t xml:space="preserve">South Korea Seoul</w:t>
      </w:r>
      <w:r>
        <w:t xml:space="preserve">. Ryu’s article examines the shifting trends in this industry, moving from highly staged, traditional formats to more cinematic, documentary-style storytelling. For a</w:t>
      </w:r>
      <w:r>
        <w:t xml:space="preserve"> </w:t>
      </w:r>
      <w:r>
        <w:t xml:space="preserve">Videographer</w:t>
      </w:r>
      <w:r>
        <w:t xml:space="preserve"> </w:t>
      </w:r>
      <w:r>
        <w:t xml:space="preserve">considering this lucrative niche, this text provides a deep dive into client expectations and the technical skills required to meet them. It also discusses the intense competition in the Seoul wedding market and the importance of developing a unique artistic style to stand out.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Seoul, South Korea</dc:title>
  <dc:creator/>
  <dc:language>en</dc:language>
  <cp:keywords/>
  <dcterms:created xsi:type="dcterms:W3CDTF">2026-08-07T02:16:07Z</dcterms:created>
  <dcterms:modified xsi:type="dcterms:W3CDTF">2026-08-07T02:16:07Z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