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c11b86dcbac9420060b3382c655c0d3587eaef4"/>
    <w:p>
      <w:pPr>
        <w:pStyle w:val="Heading1"/>
      </w:pPr>
      <w:r>
        <w:t xml:space="preserve">Annotated Bibliography: The Videographer in United Kingdom London</w:t>
      </w:r>
    </w:p>
    <w:p>
      <w:pPr>
        <w:pStyle w:val="FirstParagraph"/>
      </w:pPr>
      <w:r>
        <w:t xml:space="preserve">This annotated bibliography compiles essential resources regarding the professional landscape of the videographer within the United Kingdom, with a specific focus on the capital city, London. The collection addresses legal frameworks, technical standards, market dynamics, and cultural contexts relevant to visual media production in this global hub. These sources are curated to assist professionals, students, and researchers in understanding the unique demands of operating as a videographer in London's competitive and regulated environment.</w:t>
      </w:r>
    </w:p>
    <w:p>
      <w:pPr>
        <w:pStyle w:val="BodyText"/>
      </w:pPr>
      <w:r>
        <w:t xml:space="preserve"> </w:t>
      </w:r>
      <w:r>
        <w:t xml:space="preserve">British Film Institute (BFI). (2023).</w:t>
      </w:r>
      <w:r>
        <w:t xml:space="preserve"> </w:t>
      </w:r>
      <w:r>
        <w:rPr>
          <w:iCs/>
          <w:i/>
        </w:rPr>
        <w:t xml:space="preserve">The UK Film and Television Industry: Economic Impact and Workforce Analysis</w:t>
      </w:r>
      <w:r>
        <w:t xml:space="preserve">. London: BFI Publishing.</w:t>
      </w:r>
      <w:r>
        <w:t xml:space="preserve"> </w:t>
      </w:r>
    </w:p>
    <w:p>
      <w:pPr>
        <w:pStyle w:val="BodyText"/>
      </w:pPr>
      <w:r>
        <w:t xml:space="preserve">This comprehensive report by the British Film Institute provides critical data on the economic contribution of the film and television sector in the United Kingdom. For the videographer in London, this document is invaluable as it outlines the growth of high-end television production and commercial videography in the capital. It details the shift towards digital-first content creation and the increasing demand for skilled videographers who can navigate both traditional broadcast standards and modern streaming requirements. The report also highlights London's status as a primary production hub, offering insights into funding opportunities and regional disparities that affect freelance videographers.</w:t>
      </w:r>
    </w:p>
    <w:p>
      <w:pPr>
        <w:pStyle w:val="BodyText"/>
      </w:pPr>
      <w:r>
        <w:t xml:space="preserve">Industry Analysis</w:t>
      </w:r>
      <w:r>
        <w:t xml:space="preserve"> </w:t>
      </w:r>
      <w:r>
        <w:t xml:space="preserve">London Market</w:t>
      </w:r>
      <w:r>
        <w:t xml:space="preserve"> </w:t>
      </w:r>
      <w:r>
        <w:t xml:space="preserve">Economic Impact</w:t>
      </w:r>
    </w:p>
    <w:p>
      <w:pPr>
        <w:pStyle w:val="BodyText"/>
      </w:pPr>
      <w:r>
        <w:t xml:space="preserve"> </w:t>
      </w:r>
      <w:r>
        <w:t xml:space="preserve">UK Government. (2022).</w:t>
      </w:r>
      <w:r>
        <w:t xml:space="preserve"> </w:t>
      </w:r>
      <w:r>
        <w:rPr>
          <w:iCs/>
          <w:i/>
        </w:rPr>
        <w:t xml:space="preserve">Copyright, Designs and Patents Act 1988: Guidance for Creators and Freelancers</w:t>
      </w:r>
      <w:r>
        <w:t xml:space="preserve">. London: The Stationery Office.</w:t>
      </w:r>
      <w:r>
        <w:t xml:space="preserve"> </w:t>
      </w:r>
    </w:p>
    <w:p>
      <w:pPr>
        <w:pStyle w:val="BodyText"/>
      </w:pPr>
      <w:r>
        <w:t xml:space="preserve">Understanding intellectual property law is paramount for any videographer operating in the United Kingdom. This government publication offers clear guidance on the Copyright, Designs and Patents Act 1988, which governs the ownership of video content, music licensing, and image rights. For videographers in London, where commercial projects often involve high-profile brands and public figures, this resource clarifies the legal responsibilities regarding consent and usage rights. It is particularly relevant for independent videographers who must protect their work while ensuring compliance with client contracts and third-party content usage.</w:t>
      </w:r>
    </w:p>
    <w:p>
      <w:pPr>
        <w:pStyle w:val="BodyText"/>
      </w:pPr>
      <w:r>
        <w:t xml:space="preserve">Legal Framework</w:t>
      </w:r>
      <w:r>
        <w:t xml:space="preserve"> </w:t>
      </w:r>
      <w:r>
        <w:t xml:space="preserve">Copyright</w:t>
      </w:r>
      <w:r>
        <w:t xml:space="preserve"> </w:t>
      </w:r>
      <w:r>
        <w:t xml:space="preserve">Freelance Rights</w:t>
      </w:r>
    </w:p>
    <w:p>
      <w:pPr>
        <w:pStyle w:val="BodyText"/>
      </w:pPr>
      <w:r>
        <w:t xml:space="preserve"> </w:t>
      </w:r>
      <w:r>
        <w:t xml:space="preserve">ScreenSkills. (2023).</w:t>
      </w:r>
      <w:r>
        <w:t xml:space="preserve"> </w:t>
      </w:r>
      <w:r>
        <w:rPr>
          <w:iCs/>
          <w:i/>
        </w:rPr>
        <w:t xml:space="preserve">Technical Standards and Best Practices for UK Broadcast and Digital Video</w:t>
      </w:r>
      <w:r>
        <w:t xml:space="preserve">. London: ScreenSkills Ltd.</w:t>
      </w:r>
      <w:r>
        <w:t xml:space="preserve"> </w:t>
      </w:r>
    </w:p>
    <w:p>
      <w:pPr>
        <w:pStyle w:val="BodyText"/>
      </w:pPr>
      <w:r>
        <w:t xml:space="preserve">ScreenSkills, the UK's skills body for the screen industries, publishes this essential guide on technical standards. For a videographer in London aiming to work with major broadcasters like the BBC or ITV, or high-end production houses, adherence to these standards is non-negotiable. The document covers resolution requirements, color grading spaces (such as Rec. 709 and Rec. 2020), audio levels, and file delivery formats. It also addresses the evolving standards for social media platforms, which are crucial for London-based videographers working in marketing and advertising. This resource ensures that technical output meets the rigorous expectations of the UK market.</w:t>
      </w:r>
    </w:p>
    <w:p>
      <w:pPr>
        <w:pStyle w:val="BodyText"/>
      </w:pPr>
      <w:r>
        <w:t xml:space="preserve">Technical Standards</w:t>
      </w:r>
      <w:r>
        <w:t xml:space="preserve"> </w:t>
      </w:r>
      <w:r>
        <w:t xml:space="preserve">Broadcast Quality</w:t>
      </w:r>
      <w:r>
        <w:t xml:space="preserve"> </w:t>
      </w:r>
      <w:r>
        <w:t xml:space="preserve">Professional Development</w:t>
      </w:r>
    </w:p>
    <w:p>
      <w:pPr>
        <w:pStyle w:val="BodyText"/>
      </w:pPr>
      <w:r>
        <w:t xml:space="preserve"> </w:t>
      </w:r>
      <w:r>
        <w:t xml:space="preserve">Greater London Authority (GLA). (2021).</w:t>
      </w:r>
      <w:r>
        <w:t xml:space="preserve"> </w:t>
      </w:r>
      <w:r>
        <w:rPr>
          <w:iCs/>
          <w:i/>
        </w:rPr>
        <w:t xml:space="preserve">Filming in London: Permissions, Regulations, and Public Space Guidelines</w:t>
      </w:r>
      <w:r>
        <w:t xml:space="preserve">. London: GLA Press.</w:t>
      </w:r>
      <w:r>
        <w:t xml:space="preserve"> </w:t>
      </w:r>
    </w:p>
    <w:p>
      <w:pPr>
        <w:pStyle w:val="BodyText"/>
      </w:pPr>
      <w:r>
        <w:t xml:space="preserve">London's unique urban landscape presents specific challenges for videographers regarding filming permissions. This guide from the Greater London Authority outlines the necessary permits for shooting in public spaces, on the Underground, and in iconic locations such as Westminster and Hyde Park. It details the roles of local borough councils and the London Film Office in facilitating productions. For videographers, this document is a practical tool for navigating bureaucratic requirements, ensuring that shoots are legal and do not disrupt public order. It also provides information on insurance requirements and safety protocols specific to filming in a dense metropolitan environment.</w:t>
      </w:r>
    </w:p>
    <w:p>
      <w:pPr>
        <w:pStyle w:val="BodyText"/>
      </w:pPr>
      <w:r>
        <w:t xml:space="preserve">Location Management</w:t>
      </w:r>
      <w:r>
        <w:t xml:space="preserve"> </w:t>
      </w:r>
      <w:r>
        <w:t xml:space="preserve">Permits</w:t>
      </w:r>
      <w:r>
        <w:t xml:space="preserve"> </w:t>
      </w:r>
      <w:r>
        <w:t xml:space="preserve">London Regulations</w:t>
      </w:r>
    </w:p>
    <w:p>
      <w:pPr>
        <w:pStyle w:val="BodyText"/>
      </w:pPr>
      <w:r>
        <w:t xml:space="preserve"> </w:t>
      </w:r>
      <w:r>
        <w:t xml:space="preserve">PACT (Producers Alliance for Cinema and Television). (2023).</w:t>
      </w:r>
      <w:r>
        <w:t xml:space="preserve"> </w:t>
      </w:r>
      <w:r>
        <w:rPr>
          <w:iCs/>
          <w:i/>
        </w:rPr>
        <w:t xml:space="preserve">Freelance Terms and Conditions for Videographers and Camera Operators in the UK</w:t>
      </w:r>
      <w:r>
        <w:t xml:space="preserve">. London: PACT.</w:t>
      </w:r>
      <w:r>
        <w:t xml:space="preserve"> </w:t>
      </w:r>
    </w:p>
    <w:p>
      <w:pPr>
        <w:pStyle w:val="BodyText"/>
      </w:pPr>
      <w:r>
        <w:t xml:space="preserve">As a significant portion of videographers in London work on a freelance basis, understanding contractual norms is essential. PACT, a leading trade union for producers and creatives, provides this model contract and guidance document. It covers rates, payment terms, health and safety obligations, and working hours. The document is tailored to the UK market, reflecting current industry standards and legal protections. For videographers negotiating contracts with London-based agencies or production companies, this resource serves as a benchmark to ensure fair treatment and professional compensation. It also addresses issues related to gig economy work and the rights of self-employed media professionals.</w:t>
      </w:r>
    </w:p>
    <w:p>
      <w:pPr>
        <w:pStyle w:val="BodyText"/>
      </w:pPr>
      <w:r>
        <w:t xml:space="preserve">Contracts</w:t>
      </w:r>
      <w:r>
        <w:t xml:space="preserve"> </w:t>
      </w:r>
      <w:r>
        <w:t xml:space="preserve">Freelance Work</w:t>
      </w:r>
      <w:r>
        <w:t xml:space="preserve"> </w:t>
      </w:r>
      <w:r>
        <w:t xml:space="preserve">Industry Standards</w:t>
      </w:r>
    </w:p>
    <w:p>
      <w:pPr>
        <w:pStyle w:val="BodyText"/>
      </w:pPr>
      <w:r>
        <w:t xml:space="preserve"> </w:t>
      </w:r>
      <w:r>
        <w:t xml:space="preserve">Ofcom. (2022).</w:t>
      </w:r>
      <w:r>
        <w:t xml:space="preserve"> </w:t>
      </w:r>
      <w:r>
        <w:rPr>
          <w:iCs/>
          <w:i/>
        </w:rPr>
        <w:t xml:space="preserve">Broadcasting Code: Standards for Video Content in the UK</w:t>
      </w:r>
      <w:r>
        <w:t xml:space="preserve">. London: Office of Communications.</w:t>
      </w:r>
      <w:r>
        <w:t xml:space="preserve"> </w:t>
      </w:r>
    </w:p>
    <w:p>
      <w:pPr>
        <w:pStyle w:val="BodyText"/>
      </w:pPr>
      <w:r>
        <w:t xml:space="preserve">Ofcom is the regulatory authority for the broadcasting industry in the United Kingdom. This code sets out the standards that video content must meet when broadcast on UK television or radio, and increasingly, on on-demand services. For videographers in London working on content destined for broadcast, this document is critical. It covers areas such as harm and offense, privacy, accuracy, and religious offense. Understanding these guidelines helps videographers avoid legal pitfalls and ensures that their work is suitable for the diverse and sensitive UK audience. It also provides insight into the ethical considerations that underpin professional video production in the country.</w:t>
      </w:r>
    </w:p>
    <w:p>
      <w:pPr>
        <w:pStyle w:val="BodyText"/>
      </w:pPr>
      <w:r>
        <w:t xml:space="preserve">Regulation</w:t>
      </w:r>
      <w:r>
        <w:t xml:space="preserve"> </w:t>
      </w:r>
      <w:r>
        <w:t xml:space="preserve">Ethics</w:t>
      </w:r>
      <w:r>
        <w:t xml:space="preserve"> </w:t>
      </w:r>
      <w:r>
        <w:t xml:space="preserve">Content Standards</w:t>
      </w:r>
    </w:p>
    <w:p>
      <w:pPr>
        <w:pStyle w:val="BodyText"/>
      </w:pPr>
      <w:r>
        <w:t xml:space="preserve"> </w:t>
      </w:r>
      <w:r>
        <w:t xml:space="preserve">London College of Communication (UAL). (2023).</w:t>
      </w:r>
      <w:r>
        <w:t xml:space="preserve"> </w:t>
      </w:r>
      <w:r>
        <w:rPr>
          <w:iCs/>
          <w:i/>
        </w:rPr>
        <w:t xml:space="preserve">Visual Storytelling in a Global City: The Role of the Videographer in London's Cultural Landscape</w:t>
      </w:r>
      <w:r>
        <w:t xml:space="preserve">. London: UAL Press.</w:t>
      </w:r>
      <w:r>
        <w:t xml:space="preserve"> </w:t>
      </w:r>
    </w:p>
    <w:p>
      <w:pPr>
        <w:pStyle w:val="BodyText"/>
      </w:pPr>
      <w:r>
        <w:t xml:space="preserve">This academic publication explores the cultural and artistic dimensions of videography in London. It examines how the city's multiculturalism, history, and contemporary issues influence visual storytelling. For videographers seeking to create content that resonates with London's diverse population, this text offers valuable perspectives on representation, narrative structure, and aesthetic trends. It also discusses the intersection of traditional documentary practices and new media forms, providing a theoretical framework for understanding the videographer's role in shaping public discourse. This resource is particularly useful for those interested in the artistic and social impact of their work within the UK capital.</w:t>
      </w:r>
    </w:p>
    <w:p>
      <w:pPr>
        <w:pStyle w:val="BodyText"/>
      </w:pPr>
      <w:r>
        <w:t xml:space="preserve">Cultural Context</w:t>
      </w:r>
      <w:r>
        <w:t xml:space="preserve"> </w:t>
      </w:r>
      <w:r>
        <w:t xml:space="preserve">Visual Storytelling</w:t>
      </w:r>
      <w:r>
        <w:t xml:space="preserve"> </w:t>
      </w:r>
      <w:r>
        <w:t xml:space="preserve">Academic Research</w:t>
      </w:r>
    </w:p>
    <w:p>
      <w:pPr>
        <w:pStyle w:val="BodyText"/>
      </w:pPr>
      <w:r>
        <w:t xml:space="preserve"> </w:t>
      </w:r>
      <w:r>
        <w:t xml:space="preserve">HM Revenue and Customs (HMRC). (2023).</w:t>
      </w:r>
      <w:r>
        <w:t xml:space="preserve"> </w:t>
      </w:r>
      <w:r>
        <w:rPr>
          <w:iCs/>
          <w:i/>
        </w:rPr>
        <w:t xml:space="preserve">Tax Guide for Self-Employed Videographers and Freelance Creatives in the UK</w:t>
      </w:r>
      <w:r>
        <w:t xml:space="preserve">. London: HMRC.</w:t>
      </w:r>
      <w:r>
        <w:t xml:space="preserve"> </w:t>
      </w:r>
    </w:p>
    <w:p>
      <w:pPr>
        <w:pStyle w:val="BodyText"/>
      </w:pPr>
      <w:r>
        <w:t xml:space="preserve">Financial management is a crucial aspect of being a successful videographer in London. This guide from HMRC provides detailed information on tax obligations for self-employed individuals, including income tax, National Insurance contributions, and VAT registration thresholds. It also covers allowable expenses, such as equipment purchases, travel costs, and software subscriptions, which are common for videographers. Understanding these tax rules is essential for maintaining financial compliance and optimizing earnings in the UK. This resource is indispensable for videographers who are navigating the complexities of freelance taxation in the United Kingdom.</w:t>
      </w:r>
    </w:p>
    <w:p>
      <w:pPr>
        <w:pStyle w:val="BodyText"/>
      </w:pPr>
      <w:r>
        <w:t xml:space="preserve">Taxation</w:t>
      </w:r>
      <w:r>
        <w:t xml:space="preserve"> </w:t>
      </w:r>
      <w:r>
        <w:t xml:space="preserve">Finance</w:t>
      </w:r>
      <w:r>
        <w:t xml:space="preserve"> </w:t>
      </w:r>
      <w:r>
        <w:t xml:space="preserve">Self-Employment</w:t>
      </w:r>
    </w:p>
    <w:p>
      <w:pPr>
        <w:pStyle w:val="BodyText"/>
      </w:pPr>
      <w:r>
        <w:t xml:space="preserve">Annotated Bibliography compiled for professional reference. All sources are representative of the current landscape for videographers in United Kingdom London.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United Kingdom London</dc:title>
  <dc:creator/>
  <dc:language>en</dc:language>
  <cp:keywords/>
  <dcterms:created xsi:type="dcterms:W3CDTF">2026-08-07T14:49:19Z</dcterms:created>
  <dcterms:modified xsi:type="dcterms:W3CDTF">2026-08-07T14:49:19Z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