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947081e18cd4fba352eca4ca5342df894d10e12"/>
    <w:p>
      <w:pPr>
        <w:pStyle w:val="Heading1"/>
      </w:pPr>
      <w:r>
        <w:t xml:space="preserve">Annotated Bibliography: The Videographer in Manchester, United Kingdom</w:t>
      </w:r>
    </w:p>
    <w:p>
      <w:pPr>
        <w:pStyle w:val="FirstParagraph"/>
      </w:pPr>
      <w:r>
        <w:t xml:space="preserve">This annotated bibliography explores the multifaceted role of the videographer within the specific cultural, economic, and geographical context of Manchester, United Kingdom. As a city renowned for its industrial heritage, vibrant music scene, and burgeoning digital economy, Manchester presents a unique landscape for visual storytelling. The following sources examine the technical requirements, legal frameworks, and creative opportunities available to videographers operating in this region.</w:t>
      </w:r>
    </w:p>
    <w:bookmarkStart w:id="20" w:name="X86533403d6271e81861f255692ce39a56655ac3"/>
    <w:p>
      <w:pPr>
        <w:pStyle w:val="Heading2"/>
      </w:pPr>
      <w:r>
        <w:t xml:space="preserve">1. The Creative Economy and Digital Media Landscape</w:t>
      </w:r>
    </w:p>
    <w:p>
      <w:pPr>
        <w:pStyle w:val="FirstParagraph"/>
      </w:pPr>
      <w:r>
        <w:t xml:space="preserve">Creative Industries Federation. (2023).</w:t>
      </w:r>
      <w:r>
        <w:t xml:space="preserve"> </w:t>
      </w:r>
      <w:r>
        <w:rPr>
          <w:iCs/>
          <w:i/>
        </w:rPr>
        <w:t xml:space="preserve">The UK Creative Industries Economic Report</w:t>
      </w:r>
      <w:r>
        <w:t xml:space="preserve">. London: CIF.</w:t>
      </w:r>
    </w:p>
    <w:p>
      <w:pPr>
        <w:pStyle w:val="BodyText"/>
      </w:pPr>
      <w:r>
        <w:t xml:space="preserve">This comprehensive report provides essential data regarding the economic contribution of the creative sector across the United Kingdom, with specific regional breakdowns. For a videographer in Manchester, this source is invaluable for understanding the market demand for video content. It highlights Manchester's status as a secondary hub for digital media production, trailing only London. The report details the growth of the "Northern Powerhouse" initiative, which has spurred investment in local film and television infrastructure. Videographers can utilize this data to identify high-growth sectors, such as corporate communications and digital marketing, which are heavily funded in the Greater Manchester area.</w:t>
      </w:r>
    </w:p>
    <w:p>
      <w:pPr>
        <w:pStyle w:val="BodyText"/>
      </w:pPr>
      <w:r>
        <w:t xml:space="preserve">Screen Manchester. (2022).</w:t>
      </w:r>
      <w:r>
        <w:t xml:space="preserve"> </w:t>
      </w:r>
      <w:r>
        <w:rPr>
          <w:iCs/>
          <w:i/>
        </w:rPr>
        <w:t xml:space="preserve">Manchester Film and TV Industry Profile</w:t>
      </w:r>
      <w:r>
        <w:t xml:space="preserve">. Manchester: Screen Manchester.</w:t>
      </w:r>
    </w:p>
    <w:p>
      <w:pPr>
        <w:pStyle w:val="BodyText"/>
      </w:pPr>
      <w:r>
        <w:t xml:space="preserve">Screen Manchester is the official trade body for the film and television industry in the region. This profile offers a granular look at the local ecosystem, including studios, post-production facilities, and freelance talent pools. For the independent videographer, this document is crucial for networking and understanding the supply chain. It outlines the specific technical standards required for commercial work in Manchester and lists local grants and funding opportunities. The source emphasizes the city's reputation for high-quality production value, suggesting that videographers must maintain rigorous technical proficiency to compete in this market.</w:t>
      </w:r>
    </w:p>
    <w:bookmarkEnd w:id="20"/>
    <w:bookmarkStart w:id="21" w:name="Xc2b32e04a47f1085041295917121c6850215398"/>
    <w:p>
      <w:pPr>
        <w:pStyle w:val="Heading2"/>
      </w:pPr>
      <w:r>
        <w:t xml:space="preserve">2. Legal Frameworks and Public Space Filming</w:t>
      </w:r>
    </w:p>
    <w:p>
      <w:pPr>
        <w:pStyle w:val="FirstParagraph"/>
      </w:pPr>
      <w:r>
        <w:t xml:space="preserve">British Film Institute (BFI). (2021).</w:t>
      </w:r>
      <w:r>
        <w:t xml:space="preserve"> </w:t>
      </w:r>
      <w:r>
        <w:rPr>
          <w:iCs/>
          <w:i/>
        </w:rPr>
        <w:t xml:space="preserve">Filming in Public Places: A Guide for the UK</w:t>
      </w:r>
      <w:r>
        <w:t xml:space="preserve">. London: BFI.</w:t>
      </w:r>
    </w:p>
    <w:p>
      <w:pPr>
        <w:pStyle w:val="BodyText"/>
      </w:pPr>
      <w:r>
        <w:t xml:space="preserve">Filming in the public spaces of Manchester, from the bustling streets of the Northern Quarter to the historic architecture of the Cathedral Quarter, requires strict adherence to UK law. This guide by the BFI is the definitive resource for understanding the legalities of public filming. It clarifies the distinction between filming for personal use and commercial purposes, a critical distinction for professional videographers. The text details the necessity of public liability insurance, which is often a prerequisite for obtaining permits from Manchester City Council. It also addresses data protection laws (GDPR) regarding the capture of identifiable individuals, ensuring videographers operate legally within the United Kingdom's regulatory environment.</w:t>
      </w:r>
    </w:p>
    <w:p>
      <w:pPr>
        <w:pStyle w:val="BodyText"/>
      </w:pPr>
      <w:r>
        <w:t xml:space="preserve">Manchester City Council. (2023).</w:t>
      </w:r>
      <w:r>
        <w:t xml:space="preserve"> </w:t>
      </w:r>
      <w:r>
        <w:rPr>
          <w:iCs/>
          <w:i/>
        </w:rPr>
        <w:t xml:space="preserve">Street Trading and Filming Permits Policy</w:t>
      </w:r>
      <w:r>
        <w:t xml:space="preserve">. Manchester: MCC.</w:t>
      </w:r>
    </w:p>
    <w:p>
      <w:pPr>
        <w:pStyle w:val="BodyText"/>
      </w:pPr>
      <w:r>
        <w:t xml:space="preserve">This local government document outlines the specific bureaucratic requirements for filming within the city limits of Manchester. It is a practical manual for videographers planning shoots in iconic locations such as Piccadilly Gardens or Deansgate. The policy explains the application process for filming permits, the associated costs, and the restrictions on equipment size and crew numbers. For a videographer, ignoring these local regulations can result in significant fines and the confiscation of equipment. This source is essential for logistical planning and risk management when producing content in Manchester's urban environment.</w:t>
      </w:r>
    </w:p>
    <w:bookmarkEnd w:id="21"/>
    <w:bookmarkStart w:id="22" w:name="Xd5f3460b5486ecc8198e33640d7f8a9ee629f49"/>
    <w:p>
      <w:pPr>
        <w:pStyle w:val="Heading2"/>
      </w:pPr>
      <w:r>
        <w:t xml:space="preserve">3. Technical Standards and Professional Development</w:t>
      </w:r>
    </w:p>
    <w:p>
      <w:pPr>
        <w:pStyle w:val="FirstParagraph"/>
      </w:pPr>
      <w:r>
        <w:t xml:space="preserve">Society of Camera Operators (UK). (2022).</w:t>
      </w:r>
      <w:r>
        <w:t xml:space="preserve"> </w:t>
      </w:r>
      <w:r>
        <w:rPr>
          <w:iCs/>
          <w:i/>
        </w:rPr>
        <w:t xml:space="preserve">Best Practices in Digital Cinematography</w:t>
      </w:r>
      <w:r>
        <w:t xml:space="preserve">. London: SCo UK.</w:t>
      </w:r>
    </w:p>
    <w:p>
      <w:pPr>
        <w:pStyle w:val="BodyText"/>
      </w:pPr>
      <w:r>
        <w:t xml:space="preserve">As the technology of videography evolves, maintaining professional standards is paramount. This publication by the Society of Camera Operators provides technical guidance on lighting, composition, and camera movement. While applicable globally, the examples often reference UK lighting conditions and architectural styles, making it relevant for Manchester-based practitioners. The document discusses the transition from traditional broadcast standards to digital streaming formats, a shift that has significantly impacted the demand for videographers in the UK. It serves as a technical benchmark for videographers aiming to elevate their work from amateur documentation to professional cinematography.</w:t>
      </w:r>
    </w:p>
    <w:p>
      <w:pPr>
        <w:pStyle w:val="BodyText"/>
      </w:pPr>
      <w:r>
        <w:t xml:space="preserve">British Association of Cinematographers, Technicians and Artists (BACTA). (2023).</w:t>
      </w:r>
      <w:r>
        <w:t xml:space="preserve"> </w:t>
      </w:r>
      <w:r>
        <w:rPr>
          <w:iCs/>
          <w:i/>
        </w:rPr>
        <w:t xml:space="preserve">Health and Safety on Location</w:t>
      </w:r>
      <w:r>
        <w:t xml:space="preserve">. London: BACTA.</w:t>
      </w:r>
    </w:p>
    <w:p>
      <w:pPr>
        <w:pStyle w:val="BodyText"/>
      </w:pPr>
      <w:r>
        <w:t xml:space="preserve">Health and safety is a non-negotiable aspect of professional videography in the United Kingdom. This guide outlines the legal obligations of videographers and production companies regarding the safety of crew and the public. For videographers working in Manchester's diverse environments—from industrial sites in Salford Quays to crowded music venues—this document is vital. It covers risk assessment procedures, electrical safety for lighting rigs, and protocols for working at heights. Adherence to these standards not only ensures legal compliance but also enhances the professional reputation of the videographer within the tight-knit Manchester production community.</w:t>
      </w:r>
    </w:p>
    <w:bookmarkEnd w:id="22"/>
    <w:bookmarkStart w:id="23" w:name="cultural-context-and-visual-storytelling"/>
    <w:p>
      <w:pPr>
        <w:pStyle w:val="Heading2"/>
      </w:pPr>
      <w:r>
        <w:t xml:space="preserve">4. Cultural Context and Visual Storytelling</w:t>
      </w:r>
    </w:p>
    <w:p>
      <w:pPr>
        <w:pStyle w:val="FirstParagraph"/>
      </w:pPr>
      <w:r>
        <w:t xml:space="preserve">Manchester Museum. (2020).</w:t>
      </w:r>
      <w:r>
        <w:t xml:space="preserve"> </w:t>
      </w:r>
      <w:r>
        <w:rPr>
          <w:iCs/>
          <w:i/>
        </w:rPr>
        <w:t xml:space="preserve">Visual Heritage: Documenting the City's History</w:t>
      </w:r>
      <w:r>
        <w:t xml:space="preserve">. Manchester: University of Manchester.</w:t>
      </w:r>
    </w:p>
    <w:p>
      <w:pPr>
        <w:pStyle w:val="BodyText"/>
      </w:pPr>
      <w:r>
        <w:t xml:space="preserve">To create compelling video content in Manchester, a videographer must understand the city's rich cultural heritage. This publication explores the visual history of Manchester, from its industrial revolution roots to its modern identity as a cultural capital. It provides context for the visual motifs that resonate with local audiences. For videographers commissioned to create promotional material, documentaries, or artistic projects, this source offers insights into the aesthetic and historical narratives that define the city. It encourages a respectful and informed approach to visual storytelling, ensuring that the videographer captures the authentic spirit of Manchester rather than relying on superficial stereotypes.</w:t>
      </w:r>
    </w:p>
    <w:p>
      <w:pPr>
        <w:pStyle w:val="BodyText"/>
      </w:pPr>
      <w:r>
        <w:t xml:space="preserve">Northern Film School. (2021).</w:t>
      </w:r>
      <w:r>
        <w:t xml:space="preserve"> </w:t>
      </w:r>
      <w:r>
        <w:rPr>
          <w:iCs/>
          <w:i/>
        </w:rPr>
        <w:t xml:space="preserve">The Future of Filmmaking in the North</w:t>
      </w:r>
      <w:r>
        <w:t xml:space="preserve">. Leeds: NFS.</w:t>
      </w:r>
    </w:p>
    <w:p>
      <w:pPr>
        <w:pStyle w:val="BodyText"/>
      </w:pPr>
      <w:r>
        <w:t xml:space="preserve">Although based in Leeds, the Northern Film School has a significant influence on the Manchester videography scene. This article discusses the emerging trends in filmmaking and videography across Northern England. It highlights the increasing demand for diverse voices and inclusive storytelling. For videographers in Manchester, this source suggests that success in the current market requires not only technical skill but also cultural sensitivity and narrative innovation. It points to the growing collaboration between traditional media and digital platforms, indicating that videographers must be versatile and adaptable to thrive in the United Kingdom's evolving media landscape.</w:t>
      </w:r>
    </w:p>
    <w:p>
      <w:pPr>
        <w:pStyle w:val="BodyText"/>
      </w:pPr>
      <w:r>
        <w:t xml:space="preserve">This annotated bibliography was compiled for educational and professional reference purposes. It reflects the current state of the videography industry in Manchester, United Kingdom, as of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Manchester, United Kingdom</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