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Sydney,</w:t>
      </w:r>
      <w:r>
        <w:t xml:space="preserve"> </w:t>
      </w:r>
      <w:r>
        <w:t xml:space="preserve">Australia</w:t>
      </w:r>
    </w:p>
    <w:bookmarkStart w:id="25" w:name="Xf1c10107dc0df5f7be1c912c6734aceeef78078"/>
    <w:p>
      <w:pPr>
        <w:pStyle w:val="Heading1"/>
      </w:pPr>
      <w:r>
        <w:t xml:space="preserve">Annotated Bibliography: The Role and Evolution of the Web Designer in Sydney, Australia</w:t>
      </w:r>
    </w:p>
    <w:p>
      <w:pPr>
        <w:pStyle w:val="FirstParagraph"/>
      </w:pPr>
      <w:r>
        <w:rPr>
          <w:bCs/>
          <w:b/>
        </w:rPr>
        <w:t xml:space="preserve">Introduction:</w:t>
      </w:r>
      <w:r>
        <w:t xml:space="preserve"> </w:t>
      </w:r>
      <w:r>
        <w:t xml:space="preserve">This annotated bibliography compiles essential resources regarding the profession of the Web Designer within the specific context of Sydney, Australia. As a global hub for technology and creative industries, Sydney presents unique challenges and opportunities for digital professionals. The selected sources cover industry standards, local market dynamics, accessibility regulations, and the intersection of design and business strategy in the Australian landscape.</w:t>
      </w:r>
    </w:p>
    <w:bookmarkStart w:id="20" w:name="X7af8b72e884c30f5965173da462f04fa563c8dc"/>
    <w:p>
      <w:pPr>
        <w:pStyle w:val="Heading2"/>
      </w:pPr>
      <w:r>
        <w:t xml:space="preserve">Industry Standards and Professional Practice</w:t>
      </w:r>
    </w:p>
    <w:p>
      <w:pPr>
        <w:pStyle w:val="FirstParagraph"/>
      </w:pPr>
      <w:r>
        <w:t xml:space="preserve">Australian Computer Society (ACS). (2023).</w:t>
      </w:r>
      <w:r>
        <w:t xml:space="preserve"> </w:t>
      </w:r>
      <w:r>
        <w:rPr>
          <w:iCs/>
          <w:i/>
        </w:rPr>
        <w:t xml:space="preserve">Code of Professional Conduct for ICT Professionals</w:t>
      </w:r>
      <w:r>
        <w:t xml:space="preserve">. Canberra: ACS.</w:t>
      </w:r>
    </w:p>
    <w:p>
      <w:pPr>
        <w:pStyle w:val="BodyText"/>
      </w:pPr>
      <w:r>
        <w:t xml:space="preserve">This document outlines the ethical and professional standards expected of ICT professionals in Australia, including Web Designers. For a Web Designer operating in Sydney, this resource is critical for understanding the legal and ethical obligations regarding client data, intellectual property, and professional integrity. It provides a framework for navigating the competitive Sydney market while maintaining high standards of practice, ensuring that designers align their workflows with national expectations for the technology sector.</w:t>
      </w:r>
    </w:p>
    <w:p>
      <w:pPr>
        <w:pStyle w:val="BodyText"/>
      </w:pPr>
      <w:r>
        <w:t xml:space="preserve">Nielsen Norman Group. (2022).</w:t>
      </w:r>
      <w:r>
        <w:t xml:space="preserve"> </w:t>
      </w:r>
      <w:r>
        <w:rPr>
          <w:iCs/>
          <w:i/>
        </w:rPr>
        <w:t xml:space="preserve">Web Usability Guidelines</w:t>
      </w:r>
      <w:r>
        <w:t xml:space="preserve">. Nielsen Norman Group.</w:t>
      </w:r>
    </w:p>
    <w:p>
      <w:pPr>
        <w:pStyle w:val="BodyText"/>
      </w:pPr>
      <w:r>
        <w:t xml:space="preserve">While a global resource, the principles outlined here are foundational for Web Designers in Sydney who serve both local and international clients. This text provides evidence-based guidelines on user interface design and user experience (UX). In the context of Sydney's diverse population, applying these universal usability principles is essential for creating inclusive digital products that resonate with a multicultural user base, ensuring that design decisions are driven by data rather than subjective aesthetics.</w:t>
      </w:r>
    </w:p>
    <w:bookmarkEnd w:id="20"/>
    <w:bookmarkStart w:id="21" w:name="Xca925974aabf05d4cebc713d601db5ffaf1f079"/>
    <w:p>
      <w:pPr>
        <w:pStyle w:val="Heading2"/>
      </w:pPr>
      <w:r>
        <w:t xml:space="preserve">Local Market Dynamics and Business Strategy</w:t>
      </w:r>
    </w:p>
    <w:p>
      <w:pPr>
        <w:pStyle w:val="FirstParagraph"/>
      </w:pPr>
      <w:r>
        <w:t xml:space="preserve">Digital Agency Association (DAA). (2023).</w:t>
      </w:r>
      <w:r>
        <w:t xml:space="preserve"> </w:t>
      </w:r>
      <w:r>
        <w:rPr>
          <w:iCs/>
          <w:i/>
        </w:rPr>
        <w:t xml:space="preserve">The State of Digital in Australia Report</w:t>
      </w:r>
      <w:r>
        <w:t xml:space="preserve">. Sydney: DAA.</w:t>
      </w:r>
    </w:p>
    <w:p>
      <w:pPr>
        <w:pStyle w:val="BodyText"/>
      </w:pPr>
      <w:r>
        <w:t xml:space="preserve">This annual report provides a comprehensive overview of the digital landscape in Australia, with specific insights into the Sydney market. For Web Designers, this source is invaluable for understanding current trends, client expectations, and the economic impact of digital transformation. It highlights the growing demand for integrated digital solutions in Sydney, suggesting that Web Designers must evolve beyond visual design to include strategic thinking and technical proficiency to remain competitive in the local ecosystem.</w:t>
      </w:r>
    </w:p>
    <w:p>
      <w:pPr>
        <w:pStyle w:val="BodyText"/>
      </w:pPr>
      <w:r>
        <w:t xml:space="preserve">Startup Australia. (2023).</w:t>
      </w:r>
      <w:r>
        <w:t xml:space="preserve"> </w:t>
      </w:r>
      <w:r>
        <w:rPr>
          <w:iCs/>
          <w:i/>
        </w:rPr>
        <w:t xml:space="preserve">Sydney Startup Ecosystem Report</w:t>
      </w:r>
      <w:r>
        <w:t xml:space="preserve">. Startup Australia.</w:t>
      </w:r>
    </w:p>
    <w:p>
      <w:pPr>
        <w:pStyle w:val="BodyText"/>
      </w:pPr>
      <w:r>
        <w:t xml:space="preserve">This report details the growth and characteristics of the startup ecosystem in Sydney. It is highly relevant for Web Designers looking to collaborate with emerging businesses. The document highlights the need for agile, cost-effective, and scalable web design solutions tailored to startups. Understanding the specific needs of Sydney's tech startups allows Web Designers to position their services effectively, offering value through rapid prototyping and user-centric design that supports early-stage business growth.</w:t>
      </w:r>
    </w:p>
    <w:bookmarkEnd w:id="21"/>
    <w:bookmarkStart w:id="22" w:name="accessibility-and-legal-compliance"/>
    <w:p>
      <w:pPr>
        <w:pStyle w:val="Heading2"/>
      </w:pPr>
      <w:r>
        <w:t xml:space="preserve">Accessibility and Legal Compliance</w:t>
      </w:r>
    </w:p>
    <w:p>
      <w:pPr>
        <w:pStyle w:val="FirstParagraph"/>
      </w:pPr>
      <w:r>
        <w:t xml:space="preserve">Office of the eSafety Commissioner. (2023).</w:t>
      </w:r>
      <w:r>
        <w:t xml:space="preserve"> </w:t>
      </w:r>
      <w:r>
        <w:rPr>
          <w:iCs/>
          <w:i/>
        </w:rPr>
        <w:t xml:space="preserve">Online Safety Act 2021: Guidelines for Web Designers</w:t>
      </w:r>
      <w:r>
        <w:t xml:space="preserve">. Canberra: Australian Government.</w:t>
      </w:r>
    </w:p>
    <w:p>
      <w:pPr>
        <w:pStyle w:val="BodyText"/>
      </w:pPr>
      <w:r>
        <w:t xml:space="preserve">This government publication outlines the legal requirements for online safety and accessibility in Australia. For Web Designers in Sydney, compliance with these guidelines is not optional but a legal necessity. The document provides practical advice on designing websites that are safe, accessible, and compliant with Australian law. It emphasizes the importance of considering vulnerable users and ensuring that digital platforms are free from harmful content, which is crucial for maintaining trust and avoiding legal repercussions in the Australian market.</w:t>
      </w:r>
    </w:p>
    <w:p>
      <w:pPr>
        <w:pStyle w:val="BodyText"/>
      </w:pPr>
      <w:r>
        <w:t xml:space="preserve">Australian Human Rights Commission. (2022).</w:t>
      </w:r>
      <w:r>
        <w:t xml:space="preserve"> </w:t>
      </w:r>
      <w:r>
        <w:rPr>
          <w:iCs/>
          <w:i/>
        </w:rPr>
        <w:t xml:space="preserve">Disability Standards for Education and Web Accessibility</w:t>
      </w:r>
      <w:r>
        <w:t xml:space="preserve">. Sydney: AHRC.</w:t>
      </w:r>
    </w:p>
    <w:p>
      <w:pPr>
        <w:pStyle w:val="BodyText"/>
      </w:pPr>
      <w:r>
        <w:t xml:space="preserve">This resource focuses on the legal obligations regarding web accessibility for people with disabilities in Australia. It is essential reading for Web Designers in Sydney who must ensure their designs comply with the Disability Discrimination Act. The document provides clear standards and best practices for creating accessible websites, highlighting the importance of inclusive design. By adhering to these standards, Web Designers can create digital experiences that are equitable and accessible to all users, reflecting the diverse needs of the Sydney community.</w:t>
      </w:r>
    </w:p>
    <w:bookmarkEnd w:id="22"/>
    <w:bookmarkStart w:id="23" w:name="design-education-and-skill-development"/>
    <w:p>
      <w:pPr>
        <w:pStyle w:val="Heading2"/>
      </w:pPr>
      <w:r>
        <w:t xml:space="preserve">Design Education and Skill Development</w:t>
      </w:r>
    </w:p>
    <w:p>
      <w:pPr>
        <w:pStyle w:val="FirstParagraph"/>
      </w:pPr>
      <w:r>
        <w:t xml:space="preserve">University of Technology Sydney (UTS). (2023).</w:t>
      </w:r>
      <w:r>
        <w:t xml:space="preserve"> </w:t>
      </w:r>
      <w:r>
        <w:rPr>
          <w:iCs/>
          <w:i/>
        </w:rPr>
        <w:t xml:space="preserve">Course Handbook: Bachelor of Design (Digital)</w:t>
      </w:r>
      <w:r>
        <w:t xml:space="preserve">. Sydney: UTS.</w:t>
      </w:r>
    </w:p>
    <w:p>
      <w:pPr>
        <w:pStyle w:val="BodyText"/>
      </w:pPr>
      <w:r>
        <w:t xml:space="preserve">This academic resource outlines the curriculum and learning outcomes for a leading digital design program in Sydney. It provides insight into the skills and knowledge that are considered essential for a Web Designer in the Australian context. The handbook emphasizes a blend of creative practice, technical skills, and critical thinking, reflecting the industry's demand for well-rounded professionals. For aspiring Web Designers in Sydney, this document serves as a roadmap for developing the competencies needed to succeed in a competitive and rapidly evolving field.</w:t>
      </w:r>
    </w:p>
    <w:p>
      <w:pPr>
        <w:pStyle w:val="BodyText"/>
      </w:pPr>
      <w:r>
        <w:t xml:space="preserve">Interaction Design Foundation. (2023).</w:t>
      </w:r>
      <w:r>
        <w:t xml:space="preserve"> </w:t>
      </w:r>
      <w:r>
        <w:rPr>
          <w:iCs/>
          <w:i/>
        </w:rPr>
        <w:t xml:space="preserve">UX Design for the Australian Market</w:t>
      </w:r>
      <w:r>
        <w:t xml:space="preserve">. IDF.</w:t>
      </w:r>
    </w:p>
    <w:p>
      <w:pPr>
        <w:pStyle w:val="BodyText"/>
      </w:pPr>
      <w:r>
        <w:t xml:space="preserve">This online course material offers specialized insights into UX design tailored to the Australian market. It covers cultural nuances, user behavior, and design trends specific to Australia. For Web Designers in Sydney, this resource is valuable for understanding how to create user experiences that resonate with local audiences. It provides practical strategies for conducting user research, testing designs, and iterating based on feedback, ensuring that web design projects are not only visually appealing but also functionally effective for Australian users.</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Web Designers operating in Sydney, Australia. By engaging with these texts, professionals can gain a deeper understanding of the industry standards, legal requirements, market dynamics, and educational pathways that shape their practice. This knowledge is crucial for delivering high-quality, compliant, and culturally relevant web design solutions in one of the world's most dynamic digital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Sydney, Australia</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