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Brasília,</w:t>
      </w:r>
      <w:r>
        <w:t xml:space="preserve"> </w:t>
      </w:r>
      <w:r>
        <w:t xml:space="preserve">Brazil</w:t>
      </w:r>
    </w:p>
    <w:bookmarkStart w:id="20" w:name="X79383bb7fdbccb6d1f334b4936221901c35449d"/>
    <w:p>
      <w:pPr>
        <w:pStyle w:val="Heading1"/>
      </w:pPr>
      <w:r>
        <w:t xml:space="preserve">Annotated Bibliography: The Role of the Web Designer in Brasília, Brazil</w:t>
      </w:r>
    </w:p>
    <w:p>
      <w:pPr>
        <w:pStyle w:val="FirstParagraph"/>
      </w:pPr>
      <w:r>
        <w:rPr>
          <w:bCs/>
          <w:b/>
        </w:rPr>
        <w:t xml:space="preserve">Subject:</w:t>
      </w:r>
      <w:r>
        <w:t xml:space="preserve"> </w:t>
      </w:r>
      <w:r>
        <w:t xml:space="preserve">Web Design, Digital Accessibility, and Urban Tech Ecosystems</w:t>
      </w:r>
      <w:r>
        <w:br/>
      </w:r>
      <w:r>
        <w:rPr>
          <w:bCs/>
          <w:b/>
        </w:rPr>
        <w:t xml:space="preserve">Region:</w:t>
      </w:r>
      <w:r>
        <w:t xml:space="preserve"> </w:t>
      </w:r>
      <w:r>
        <w:t xml:space="preserve">Federal District (Brasília), Brazil</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 Web Designer within the specific context of Brasília, Brazil. As the capital of the nation, Brasília presents a unique digital landscape characterized by a high concentration of government entities, a growing startup ecosystem, and strict adherence to federal accessibility laws. The following entries explore the technical, legal, and cultural dimensions required for web designers operating in this federal district.</w:t>
      </w:r>
    </w:p>
    <w:bookmarkEnd w:id="21"/>
    <w:bookmarkStart w:id="24" w:name="legal-framework-and-accessibility"/>
    <w:p>
      <w:pPr>
        <w:pStyle w:val="Heading2"/>
      </w:pPr>
      <w:r>
        <w:t xml:space="preserve">Legal Framework and Accessibility</w:t>
      </w:r>
    </w:p>
    <w:bookmarkStart w:id="22" w:name="the-brazilian-inclusion-law-lbi"/>
    <w:p>
      <w:pPr>
        <w:pStyle w:val="Heading3"/>
      </w:pPr>
      <w:r>
        <w:t xml:space="preserve">1. The Brazilian Inclusion Law (LBI)</w:t>
      </w:r>
    </w:p>
    <w:p>
      <w:pPr>
        <w:pStyle w:val="FirstParagraph"/>
      </w:pPr>
      <w:r>
        <w:t xml:space="preserve">Brazil. Law No. 13,146 of July 6, 2015. "Establishes the Brazilian Inclusion Law for Persons with Disabilities." Brasília: Presidency of the Republic.</w:t>
      </w:r>
    </w:p>
    <w:p>
      <w:pPr>
        <w:pStyle w:val="BodyText"/>
      </w:pPr>
      <w:r>
        <w:t xml:space="preserve">This federal legislation is the cornerstone for any Web Designer working in Brasília. As the seat of the federal government, the city hosts thousands of public agencies that must strictly comply with this law. The document mandates that digital interfaces be accessible to all citizens, regardless of physical or cognitive limitations. For a web designer in the Federal District, this is not merely a guideline but a legal requirement. The annotation highlights the necessity of integrating WCAG (Web Content Accessibility Guidelines) standards into the design process to ensure compliance with the LBI, particularly for government portals and public service applications prevalent in the region.</w:t>
      </w:r>
    </w:p>
    <w:bookmarkEnd w:id="22"/>
    <w:bookmarkStart w:id="23" w:name="e-mag-guidelines"/>
    <w:p>
      <w:pPr>
        <w:pStyle w:val="Heading3"/>
      </w:pPr>
      <w:r>
        <w:t xml:space="preserve">2. e-MAG Guidelines</w:t>
      </w:r>
    </w:p>
    <w:p>
      <w:pPr>
        <w:pStyle w:val="FirstParagraph"/>
      </w:pPr>
      <w:r>
        <w:t xml:space="preserve">Government of Brazil. "e-MAG: Guidelines for Web Accessibility." Brasília: Ministry of Management and Innovation in Public Services (MGI).</w:t>
      </w:r>
    </w:p>
    <w:p>
      <w:pPr>
        <w:pStyle w:val="BodyText"/>
      </w:pPr>
      <w:r>
        <w:t xml:space="preserve">Developed specifically for the federal public administration, e-MAG provides technical standards for web accessibility in Brazil. For web designers in Brasília, this document is critical. It translates the legal requirements of the LBI into actionable technical specifications for HTML, CSS, and JavaScript. Since Brasília is the hub of federal bureaucracy, understanding e-MAG is essential for professionals designing sites for ministries, courts, and public universities located in the capital. It ensures that the digital infrastructure of the nation's capital remains inclusive and legally sound.</w:t>
      </w:r>
    </w:p>
    <w:bookmarkEnd w:id="23"/>
    <w:bookmarkEnd w:id="24"/>
    <w:bookmarkStart w:id="27" w:name="X1cafbc8137444b2ffdb8c5d4e6d1f78fa4eece6"/>
    <w:p>
      <w:pPr>
        <w:pStyle w:val="Heading2"/>
      </w:pPr>
      <w:r>
        <w:t xml:space="preserve">Local Ecosystem and Professional Development</w:t>
      </w:r>
    </w:p>
    <w:bookmarkStart w:id="25" w:name="X6b828fb20ef0b14aa4cfa596c1b468837e9ac25"/>
    <w:p>
      <w:pPr>
        <w:pStyle w:val="Heading3"/>
      </w:pPr>
      <w:r>
        <w:t xml:space="preserve">3. The Startup Ecosystem of the Federal District</w:t>
      </w:r>
    </w:p>
    <w:p>
      <w:pPr>
        <w:pStyle w:val="FirstParagraph"/>
      </w:pPr>
      <w:r>
        <w:t xml:space="preserve">Sebrae. "Brazilian Startup Ecosystem Report: Federal District Analysis." Brasília: Serviço Brasileiro de Apoio às Micro e Pequenas Empresas.</w:t>
      </w:r>
    </w:p>
    <w:p>
      <w:pPr>
        <w:pStyle w:val="BodyText"/>
      </w:pPr>
      <w:r>
        <w:t xml:space="preserve">This report analyzes the growth of technology companies in Brasília, highlighting the shift from a purely bureaucratic city to a hub of innovation. For web designers, this document offers insight into the local market demand. It details the rise of tech hubs in sectors like Asa Sul and the innovation centers associated with local universities. The text suggests that web designers in Brasília must adapt to a dual market: serving traditional government entities with rigid requirements and agile startups that demand modern, responsive, and user-centric design solutions.</w:t>
      </w:r>
    </w:p>
    <w:bookmarkEnd w:id="25"/>
    <w:bookmarkStart w:id="26" w:name="ux-design-in-the-brazilian-context"/>
    <w:p>
      <w:pPr>
        <w:pStyle w:val="Heading3"/>
      </w:pPr>
      <w:r>
        <w:t xml:space="preserve">4. UX Design in the Brazilian Context</w:t>
      </w:r>
    </w:p>
    <w:p>
      <w:pPr>
        <w:pStyle w:val="FirstParagraph"/>
      </w:pPr>
      <w:r>
        <w:t xml:space="preserve">Silva, R., &amp; Oliveira, M. "User Experience Design: Cultural Nuances in Brazilian Digital Interfaces." Journal of Latin American Web Studies, vol. 12, no. 3, 2021.</w:t>
      </w:r>
    </w:p>
    <w:p>
      <w:pPr>
        <w:pStyle w:val="BodyText"/>
      </w:pPr>
      <w:r>
        <w:t xml:space="preserve">This academic article explores how Brazilian cultural factors influence user experience (UX) design. It is particularly relevant for web designers in Brasília, who often create interfaces for a national audience. The authors discuss the importance of visual warmth, mobile-first approaches due to high smartphone penetration in Brazil, and the specific navigation habits of Brazilian users. The text argues that a web designer in the capital cannot simply replicate international design trends; they must localize the experience to resonate with the Brazilian user, balancing the formal nature of the capital with the vibrant culture of the country.</w:t>
      </w:r>
    </w:p>
    <w:bookmarkEnd w:id="26"/>
    <w:bookmarkEnd w:id="27"/>
    <w:bookmarkStart w:id="30" w:name="technical-standards-and-best-practices"/>
    <w:p>
      <w:pPr>
        <w:pStyle w:val="Heading2"/>
      </w:pPr>
      <w:r>
        <w:t xml:space="preserve">Technical Standards and Best Practices</w:t>
      </w:r>
    </w:p>
    <w:bookmarkStart w:id="28" w:name="Xebc021e3a9d5391262f72a4f131ad9918bc334a"/>
    <w:p>
      <w:pPr>
        <w:pStyle w:val="Heading3"/>
      </w:pPr>
      <w:r>
        <w:t xml:space="preserve">5. Responsive Web Design for Emerging Markets</w:t>
      </w:r>
    </w:p>
    <w:p>
      <w:pPr>
        <w:pStyle w:val="FirstParagraph"/>
      </w:pPr>
      <w:r>
        <w:t xml:space="preserve">Ethnographic Web Research Group. "Mobile-First Strategies for Latin American Markets." São Paulo: Tech Publishing House, 2022.</w:t>
      </w:r>
    </w:p>
    <w:p>
      <w:pPr>
        <w:pStyle w:val="BodyText"/>
      </w:pPr>
      <w:r>
        <w:t xml:space="preserve">While not exclusive to Brasília, this resource is vital for web designers operating in Brazil's capital. The report emphasizes that internet access in Brazil is predominantly mobile. For a web designer in Brasília, this means that responsive design is not optional. The document provides case studies on optimizing load times and data usage, which are critical factors for users in the Federal District who may rely on mobile data plans. It guides designers in creating lightweight, efficient interfaces that perform well on the diverse range of devices used by the Brazilian population.</w:t>
      </w:r>
    </w:p>
    <w:bookmarkEnd w:id="28"/>
    <w:bookmarkStart w:id="29" w:name="front-end-development-trends-in-brazil"/>
    <w:p>
      <w:pPr>
        <w:pStyle w:val="Heading3"/>
      </w:pPr>
      <w:r>
        <w:t xml:space="preserve">6. Front-End Development Trends in Brazil</w:t>
      </w:r>
    </w:p>
    <w:p>
      <w:pPr>
        <w:pStyle w:val="FirstParagraph"/>
      </w:pPr>
      <w:r>
        <w:t xml:space="preserve">Rocketseat. "State of Front-End Development in Brazil 2023." Belo Horizonte: Rocketseat Education.</w:t>
      </w:r>
    </w:p>
    <w:p>
      <w:pPr>
        <w:pStyle w:val="BodyText"/>
      </w:pPr>
      <w:r>
        <w:t xml:space="preserve">This annual survey provides data on the technologies most used by developers and designers in Brazil. For a web designer in Brasília, staying updated with these trends is crucial for employability and project relevance. The report highlights the dominance of frameworks like React and Vue.js, as well as the increasing importance of design systems. It reflects the technical expectations of the Brasília market, where tech companies and government digital transformation projects demand proficiency in modern front-end stacks.</w:t>
      </w:r>
    </w:p>
    <w:bookmarkEnd w:id="29"/>
    <w:bookmarkEnd w:id="30"/>
    <w:bookmarkStart w:id="31" w:name="conclusion"/>
    <w:p>
      <w:pPr>
        <w:pStyle w:val="Heading2"/>
      </w:pPr>
      <w:r>
        <w:t xml:space="preserve">Conclusion</w:t>
      </w:r>
    </w:p>
    <w:p>
      <w:pPr>
        <w:pStyle w:val="FirstParagraph"/>
      </w:pPr>
      <w:r>
        <w:t xml:space="preserve">The profession of the Web Designer in Brasília, Brazil, is defined by a unique intersection of strict legal compliance, public service responsibility, and modern technological innovation. The resources listed in this annotated bibliography demonstrate that success in this market requires more than just aesthetic skill. It demands a deep understanding of the Brazilian Inclusion Law, the e-MAG guidelines, and the specific cultural and technical needs of the Brazilian user. By leveraging these resources, web designers in the Federal District can create digital experiences that are not only visually compelling but also accessible, inclusive, and legally robust.</w:t>
      </w:r>
    </w:p>
    <w:bookmarkEnd w:id="31"/>
    <w:p>
      <w:pPr>
        <w:pStyle w:val="BodyText"/>
      </w:pPr>
      <w:r>
        <w:t xml:space="preserve">© 2023 Annotated Bibliography on Web Design in Brasília.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Brasília, Brazil</dc:title>
  <dc:creator/>
  <dc:language>en</dc:language>
  <cp:keywords/>
  <dcterms:created xsi:type="dcterms:W3CDTF">2026-08-08T07:17:48Z</dcterms:created>
  <dcterms:modified xsi:type="dcterms:W3CDTF">2026-08-08T07:17:48Z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