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Montreal,</w:t>
      </w:r>
      <w:r>
        <w:t xml:space="preserve"> </w:t>
      </w:r>
      <w:r>
        <w:t xml:space="preserve">Canada</w:t>
      </w:r>
    </w:p>
    <w:bookmarkStart w:id="20" w:name="annotated-bibliography"/>
    <w:p>
      <w:pPr>
        <w:pStyle w:val="Heading1"/>
      </w:pPr>
      <w:r>
        <w:t xml:space="preserve">Annotated Bibliography</w:t>
      </w:r>
    </w:p>
    <w:p>
      <w:pPr>
        <w:pStyle w:val="FirstParagraph"/>
      </w:pPr>
      <w:r>
        <w:t xml:space="preserve">Topic: The Role and Evolution of the Web Designer in Montreal, Canada</w:t>
      </w:r>
    </w:p>
    <w:bookmarkEnd w:id="20"/>
    <w:p>
      <w:pPr>
        <w:pStyle w:val="BodyText"/>
      </w:pPr>
      <w:r>
        <w:t xml:space="preserve">This annotated bibliography compiles essential resources regarding the profession of the web designer within the specific context of Montreal, Canada. As a bilingual metropolis and a burgeoning tech hub, Montreal presents a unique landscape for digital professionals. The following entries explore the technical requirements, cultural nuances, legal frameworks, and economic opportunities relevant to web designers operating in this region.</w:t>
      </w:r>
    </w:p>
    <w:bookmarkStart w:id="23" w:name="Xb73444625e75296c33181f9f83d7e69f93439b8"/>
    <w:p>
      <w:pPr>
        <w:pStyle w:val="Heading2"/>
      </w:pPr>
      <w:r>
        <w:t xml:space="preserve">Introduction to the Montreal Tech Ecosystem</w:t>
      </w:r>
    </w:p>
    <w:bookmarkStart w:id="21" w:name="the-economic-landscape"/>
    <w:p>
      <w:pPr>
        <w:pStyle w:val="Heading3"/>
      </w:pPr>
      <w:r>
        <w:t xml:space="preserve">1. The Economic Landscape</w:t>
      </w:r>
    </w:p>
    <w:p>
      <w:pPr>
        <w:pStyle w:val="FirstParagraph"/>
      </w:pPr>
      <w:r>
        <w:t xml:space="preserve">Invest in Montreal. (2023).</w:t>
      </w:r>
      <w:r>
        <w:t xml:space="preserve"> </w:t>
      </w:r>
      <w:r>
        <w:rPr>
          <w:iCs/>
          <w:i/>
        </w:rPr>
        <w:t xml:space="preserve">Montreal’s Digital Economy: A Hub for Innovation and Creativity</w:t>
      </w:r>
      <w:r>
        <w:t xml:space="preserve">. Retrieved from investinmontreal.com</w:t>
      </w:r>
    </w:p>
    <w:p>
      <w:pPr>
        <w:pStyle w:val="BodyText"/>
      </w:pPr>
      <w:r>
        <w:t xml:space="preserve">This report provides a comprehensive overview of Montreal's status as a leading technology center in Canada. For the web designer, this document is critical as it outlines the high demand for digital services in sectors ranging from video game development to artificial intelligence. It highlights how the city's creative heritage intersects with modern tech, creating a market that values aesthetic excellence alongside functional code. The report emphasizes that web designers in Montreal are not merely service providers but integral partners in the city's economic growth strategy.</w:t>
      </w:r>
    </w:p>
    <w:bookmarkEnd w:id="21"/>
    <w:bookmarkStart w:id="22" w:name="bilingualism-in-digital-design"/>
    <w:p>
      <w:pPr>
        <w:pStyle w:val="Heading3"/>
      </w:pPr>
      <w:r>
        <w:t xml:space="preserve">2. Bilingualism in Digital Design</w:t>
      </w:r>
    </w:p>
    <w:p>
      <w:pPr>
        <w:pStyle w:val="FirstParagraph"/>
      </w:pPr>
      <w:r>
        <w:t xml:space="preserve">Office québécois de la langue française (OQLF). (2022).</w:t>
      </w:r>
      <w:r>
        <w:t xml:space="preserve"> </w:t>
      </w:r>
      <w:r>
        <w:rPr>
          <w:iCs/>
          <w:i/>
        </w:rPr>
        <w:t xml:space="preserve">Language Requirements for Digital Interfaces in Quebec</w:t>
      </w:r>
      <w:r>
        <w:t xml:space="preserve">. Retrieved from oqlf.gouv.qc.ca</w:t>
      </w:r>
    </w:p>
    <w:p>
      <w:pPr>
        <w:pStyle w:val="BodyText"/>
      </w:pPr>
      <w:r>
        <w:t xml:space="preserve">Navigating the linguistic landscape is a fundamental challenge for any web designer working in Montreal. This official government resource details the legal obligations regarding the French language in digital spaces. It is an indispensable guide for ensuring that websites comply with Bill 96 and other linguistic regulations. The document explains how bilingualism must be implemented not just in content, but in the user interface (UI) and user experience (UX) design, ensuring equal prominence for both languages. Ignoring these guidelines can lead to legal penalties and poor user reception in the local market.</w:t>
      </w:r>
    </w:p>
    <w:bookmarkEnd w:id="22"/>
    <w:bookmarkEnd w:id="23"/>
    <w:bookmarkStart w:id="26" w:name="X44eaa7947db49b048bb0eae744116f1433861a3"/>
    <w:p>
      <w:pPr>
        <w:pStyle w:val="Heading2"/>
      </w:pPr>
      <w:r>
        <w:t xml:space="preserve">Technical Standards and Professional Practice</w:t>
      </w:r>
    </w:p>
    <w:bookmarkStart w:id="24" w:name="accessibility-standards-in-canada"/>
    <w:p>
      <w:pPr>
        <w:pStyle w:val="Heading3"/>
      </w:pPr>
      <w:r>
        <w:t xml:space="preserve">3. Accessibility Standards in Canada</w:t>
      </w:r>
    </w:p>
    <w:p>
      <w:pPr>
        <w:pStyle w:val="FirstParagraph"/>
      </w:pPr>
      <w:r>
        <w:t xml:space="preserve">Government of Canada. (2021).</w:t>
      </w:r>
      <w:r>
        <w:t xml:space="preserve"> </w:t>
      </w:r>
      <w:r>
        <w:rPr>
          <w:iCs/>
          <w:i/>
        </w:rPr>
        <w:t xml:space="preserve">Accessible Canada Act: Web Accessibility Standards</w:t>
      </w:r>
      <w:r>
        <w:t xml:space="preserve">. Retrieved from canada.ca</w:t>
      </w:r>
    </w:p>
    <w:p>
      <w:pPr>
        <w:pStyle w:val="BodyText"/>
      </w:pPr>
      <w:r>
        <w:t xml:space="preserve">Accessibility is a paramount concern for web designers in Canada. This resource outlines the federal standards that web designers must adhere to when creating digital content for public and private sectors. It details the Web Content Accessibility Guidelines (WCAG) and how they are enforced within the Canadian legal framework. For a Montreal-based designer, understanding these standards is crucial for creating inclusive websites that serve a diverse population, including those with disabilities. This document serves as a technical checklist for ensuring compliance and ethical design practices.</w:t>
      </w:r>
    </w:p>
    <w:bookmarkEnd w:id="24"/>
    <w:bookmarkStart w:id="25" w:name="uxui-trends-in-the-quebec-market"/>
    <w:p>
      <w:pPr>
        <w:pStyle w:val="Heading3"/>
      </w:pPr>
      <w:r>
        <w:t xml:space="preserve">4. UX/UI Trends in the Quebec Market</w:t>
      </w:r>
    </w:p>
    <w:p>
      <w:pPr>
        <w:pStyle w:val="FirstParagraph"/>
      </w:pPr>
      <w:r>
        <w:t xml:space="preserve">Nielsen Norman Group. (2023).</w:t>
      </w:r>
      <w:r>
        <w:t xml:space="preserve"> </w:t>
      </w:r>
      <w:r>
        <w:rPr>
          <w:iCs/>
          <w:i/>
        </w:rPr>
        <w:t xml:space="preserve">Global vs. Local: Adapting UX Design for North American Markets</w:t>
      </w:r>
      <w:r>
        <w:t xml:space="preserve">. Retrieved from nngroup.com</w:t>
      </w:r>
    </w:p>
    <w:p>
      <w:pPr>
        <w:pStyle w:val="BodyText"/>
      </w:pPr>
      <w:r>
        <w:t xml:space="preserve">While a global resource, this article offers specific insights relevant to the North American context, including Montreal. It discusses how cultural expectations influence user interface design. For web designers in Montreal, this reading is vital for understanding how to balance international design trends with local user behaviors. It argues that successful web design in this region requires a nuanced approach to navigation, imagery, and interaction patterns that resonate with the specific cultural identity of Quebecers, distinguishing them from their American counterparts.</w:t>
      </w:r>
    </w:p>
    <w:bookmarkEnd w:id="25"/>
    <w:bookmarkEnd w:id="26"/>
    <w:bookmarkStart w:id="29" w:name="education-and-career-development"/>
    <w:p>
      <w:pPr>
        <w:pStyle w:val="Heading2"/>
      </w:pPr>
      <w:r>
        <w:t xml:space="preserve">Education and Career Development</w:t>
      </w:r>
    </w:p>
    <w:bookmarkStart w:id="27" w:name="academic-pathways-in-montreal"/>
    <w:p>
      <w:pPr>
        <w:pStyle w:val="Heading3"/>
      </w:pPr>
      <w:r>
        <w:t xml:space="preserve">5. Academic Pathways in Montreal</w:t>
      </w:r>
    </w:p>
    <w:p>
      <w:pPr>
        <w:pStyle w:val="FirstParagraph"/>
      </w:pPr>
      <w:r>
        <w:t xml:space="preserve">Université de Montréal. (2023).</w:t>
      </w:r>
      <w:r>
        <w:t xml:space="preserve"> </w:t>
      </w:r>
      <w:r>
        <w:rPr>
          <w:iCs/>
          <w:i/>
        </w:rPr>
        <w:t xml:space="preserve">Faculty of Arts and Sciences: Digital Media and Web Design Programs</w:t>
      </w:r>
      <w:r>
        <w:t xml:space="preserve">. Retrieved from umontreal.ca</w:t>
      </w:r>
    </w:p>
    <w:p>
      <w:pPr>
        <w:pStyle w:val="BodyText"/>
      </w:pPr>
      <w:r>
        <w:t xml:space="preserve">This entry provides an overview of the formal education available to aspiring web designers in Montreal. It highlights the rigorous academic standards and the interdisciplinary nature of the programs offered at one of Canada's leading universities. The document is useful for understanding the theoretical foundation expected of professionals in the region. It emphasizes the importance of combining technical skills in HTML, CSS, and JavaScript with a strong background in visual arts and communication theory, reflecting the high standards of the Montreal creative industry.</w:t>
      </w:r>
    </w:p>
    <w:bookmarkEnd w:id="27"/>
    <w:bookmarkStart w:id="28" w:name="freelancing-and-legal-structures"/>
    <w:p>
      <w:pPr>
        <w:pStyle w:val="Heading3"/>
      </w:pPr>
      <w:r>
        <w:t xml:space="preserve">6. Freelancing and Legal Structures</w:t>
      </w:r>
    </w:p>
    <w:p>
      <w:pPr>
        <w:pStyle w:val="FirstParagraph"/>
      </w:pPr>
      <w:r>
        <w:t xml:space="preserve">Chambre de commerce du Montréal métropolitain. (2022).</w:t>
      </w:r>
      <w:r>
        <w:t xml:space="preserve"> </w:t>
      </w:r>
      <w:r>
        <w:rPr>
          <w:iCs/>
          <w:i/>
        </w:rPr>
        <w:t xml:space="preserve">Guide for Freelancers and Small Business Owners in the Creative Sector</w:t>
      </w:r>
      <w:r>
        <w:t xml:space="preserve">. Retrieved from ccm.qc.ca</w:t>
      </w:r>
    </w:p>
    <w:p>
      <w:pPr>
        <w:pStyle w:val="BodyText"/>
      </w:pPr>
      <w:r>
        <w:t xml:space="preserve">Many web designers in Montreal operate as freelancers or independent contractors. This guide from the local Chamber of Commerce is an essential resource for understanding the business side of the profession. It covers topics such as tax obligations, contract law, and intellectual property rights specific to Quebec. For a web designer, this document provides the practical knowledge needed to navigate the local business environment, ensuring that they can sustain a profitable career while adhering to Canadian and Quebecois regulations.</w:t>
      </w:r>
    </w:p>
    <w:bookmarkEnd w:id="28"/>
    <w:bookmarkEnd w:id="29"/>
    <w:bookmarkStart w:id="30" w:name="conclusion"/>
    <w:p>
      <w:pPr>
        <w:pStyle w:val="Heading2"/>
      </w:pPr>
      <w:r>
        <w:t xml:space="preserve">Conclusion</w:t>
      </w:r>
    </w:p>
    <w:p>
      <w:pPr>
        <w:pStyle w:val="FirstParagraph"/>
      </w:pPr>
      <w:r>
        <w:t xml:space="preserve">The profession of the web designer in Montreal, Canada, is defined by a unique intersection of technical rigor, legal compliance, and cultural sensitivity. The resources compiled in this annotated bibliography demonstrate that success in this field requires more than just coding ability. It demands a deep understanding of the local bilingual context, a commitment to accessibility standards, and an awareness of the vibrant economic ecosystem that Montreal offers. By consulting these documents, web designers can position themselves effectively within this dynamic market.</w:t>
      </w:r>
    </w:p>
    <w:bookmarkEnd w:id="30"/>
    <w:p>
      <w:pPr>
        <w:pStyle w:val="BodyText"/>
      </w:pPr>
      <w:r>
        <w:t xml:space="preserve">© 2023 Annotated Bibliography on Web Design in Montreal.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Montreal, Canada</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