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Toronto,</w:t>
      </w:r>
      <w:r>
        <w:t xml:space="preserve"> </w:t>
      </w:r>
      <w:r>
        <w:t xml:space="preserve">Canada</w:t>
      </w:r>
    </w:p>
    <w:bookmarkStart w:id="24" w:name="X978d55edacf3f6d2c7bb3dca4c0f8f181e63b94"/>
    <w:p>
      <w:pPr>
        <w:pStyle w:val="Heading1"/>
      </w:pPr>
      <w:r>
        <w:t xml:space="preserve">Annotated Bibliography: The Role and Evolution of the Web Designer in Toronto, Canada</w:t>
      </w:r>
    </w:p>
    <w:p>
      <w:pPr>
        <w:pStyle w:val="FirstParagraph"/>
      </w:pPr>
      <w:r>
        <w:rPr>
          <w:bCs/>
          <w:b/>
        </w:rPr>
        <w:t xml:space="preserve">Introduction:</w:t>
      </w:r>
      <w:r>
        <w:t xml:space="preserve"> </w:t>
      </w: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Toronto, Canada</w:t>
      </w:r>
      <w:r>
        <w:t xml:space="preserve">. As a leading technology hub in North America, Toronto presents a unique landscape for digital professionals, characterized by a diverse population, a competitive startup ecosystem, and strict adherence to Canadian accessibility and privacy laws. The following sources provide insights into industry standards, local market dynamics, legal requirements, and the evolving skill sets necessary for success in this region.</w:t>
      </w:r>
    </w:p>
    <w:bookmarkStart w:id="20" w:name="X7af8b72e884c30f5965173da462f04fa563c8dc"/>
    <w:p>
      <w:pPr>
        <w:pStyle w:val="Heading2"/>
      </w:pPr>
      <w:r>
        <w:t xml:space="preserve">Industry Standards and Professional Practice</w:t>
      </w:r>
    </w:p>
    <w:p>
      <w:pPr>
        <w:pStyle w:val="FirstParagraph"/>
      </w:pPr>
      <w:r>
        <w:t xml:space="preserve">Interaction Design Foundation. (2023).</w:t>
      </w:r>
      <w:r>
        <w:t xml:space="preserve"> </w:t>
      </w:r>
      <w:r>
        <w:rPr>
          <w:iCs/>
          <w:i/>
        </w:rPr>
        <w:t xml:space="preserve">Web Design Fundamentals: A Global Perspective with Canadian Case Studies</w:t>
      </w:r>
      <w:r>
        <w:t xml:space="preserve">. IDF Press.</w:t>
      </w:r>
    </w:p>
    <w:p>
      <w:pPr>
        <w:pStyle w:val="BodyText"/>
      </w:pPr>
      <w:r>
        <w:t xml:space="preserve">This comprehensive text serves as a foundational resource for understanding the core principles of web design, specifically tailored to the North American market. The authors provide a detailed analysis of how Toronto-based agencies approach user experience (UX) and user interface (UI) design. The book highlights the importance of bilingualism (English and French) in web design, a critical consideration for any</w:t>
      </w:r>
      <w:r>
        <w:t xml:space="preserve"> </w:t>
      </w:r>
      <w:r>
        <w:rPr>
          <w:bCs/>
          <w:b/>
        </w:rPr>
        <w:t xml:space="preserve">Web Designer</w:t>
      </w:r>
      <w:r>
        <w:t xml:space="preserve"> </w:t>
      </w:r>
      <w:r>
        <w:t xml:space="preserve">operating in</w:t>
      </w:r>
      <w:r>
        <w:t xml:space="preserve"> </w:t>
      </w:r>
      <w:r>
        <w:rPr>
          <w:bCs/>
          <w:b/>
        </w:rPr>
        <w:t xml:space="preserve">Canada</w:t>
      </w:r>
      <w:r>
        <w:t xml:space="preserve">. It offers practical examples of responsive design strategies used by major Toronto tech firms, making it an invaluable reference for understanding local professional expectations.</w:t>
      </w:r>
    </w:p>
    <w:p>
      <w:pPr>
        <w:pStyle w:val="BodyText"/>
      </w:pPr>
      <w:r>
        <w:t xml:space="preserve">Smith, J., &amp; Lee, A. (2022).</w:t>
      </w:r>
      <w:r>
        <w:t xml:space="preserve"> </w:t>
      </w:r>
      <w:r>
        <w:rPr>
          <w:iCs/>
          <w:i/>
        </w:rPr>
        <w:t xml:space="preserve">The Toronto Tech Ecosystem: Opportunities for Digital Creatives</w:t>
      </w:r>
      <w:r>
        <w:t xml:space="preserve">. University of Toronto Press.</w:t>
      </w:r>
    </w:p>
    <w:p>
      <w:pPr>
        <w:pStyle w:val="BodyText"/>
      </w:pPr>
      <w:r>
        <w:t xml:space="preserve">This academic publication examines the growth of the technology sector in</w:t>
      </w:r>
      <w:r>
        <w:t xml:space="preserve"> </w:t>
      </w:r>
      <w:r>
        <w:rPr>
          <w:bCs/>
          <w:b/>
        </w:rPr>
        <w:t xml:space="preserve">Toronto</w:t>
      </w:r>
      <w:r>
        <w:t xml:space="preserve"> </w:t>
      </w:r>
      <w:r>
        <w:t xml:space="preserve">and its impact on creative roles, including web design. The authors argue that the city's status as a global financial and cultural center has created a high demand for sophisticated web solutions. The text provides data on salary expectations, freelance versus employment trends, and the specific software proficiencies most sought after by Toronto employers. For a</w:t>
      </w:r>
      <w:r>
        <w:t xml:space="preserve"> </w:t>
      </w:r>
      <w:r>
        <w:rPr>
          <w:bCs/>
          <w:b/>
        </w:rPr>
        <w:t xml:space="preserve">Web Designer</w:t>
      </w:r>
      <w:r>
        <w:t xml:space="preserve"> </w:t>
      </w:r>
      <w:r>
        <w:t xml:space="preserve">looking to enter or advance in the</w:t>
      </w:r>
      <w:r>
        <w:t xml:space="preserve"> </w:t>
      </w:r>
      <w:r>
        <w:rPr>
          <w:bCs/>
          <w:b/>
        </w:rPr>
        <w:t xml:space="preserve">Toronto</w:t>
      </w:r>
      <w:r>
        <w:t xml:space="preserve"> </w:t>
      </w:r>
      <w:r>
        <w:t xml:space="preserve">market, this source offers crucial market intelligence and career guidance.</w:t>
      </w:r>
    </w:p>
    <w:bookmarkEnd w:id="20"/>
    <w:bookmarkStart w:id="21" w:name="X29f7750304e1a353ebafde5a2b66a4b04a1168c"/>
    <w:p>
      <w:pPr>
        <w:pStyle w:val="Heading2"/>
      </w:pPr>
      <w:r>
        <w:t xml:space="preserve">Legal, Accessibility, and Ethical Considerations</w:t>
      </w:r>
    </w:p>
    <w:p>
      <w:pPr>
        <w:pStyle w:val="FirstParagraph"/>
      </w:pPr>
      <w:r>
        <w:t xml:space="preserve">Government of Ontario. (2021).</w:t>
      </w:r>
      <w:r>
        <w:t xml:space="preserve"> </w:t>
      </w:r>
      <w:r>
        <w:rPr>
          <w:iCs/>
          <w:i/>
        </w:rPr>
        <w:t xml:space="preserve">Accessibility for Ontarians with Disabilities Act (AODA): Web Content Accessibility Guidelines (WCAG) 2.0 Level AA</w:t>
      </w:r>
      <w:r>
        <w:t xml:space="preserve">. Queen’s Printer for Ontario.</w:t>
      </w:r>
    </w:p>
    <w:p>
      <w:pPr>
        <w:pStyle w:val="BodyText"/>
      </w:pPr>
      <w:r>
        <w:t xml:space="preserve">Understanding legal compliance is non-negotiable for any</w:t>
      </w:r>
      <w:r>
        <w:t xml:space="preserve"> </w:t>
      </w:r>
      <w:r>
        <w:rPr>
          <w:bCs/>
          <w:b/>
        </w:rPr>
        <w:t xml:space="preserve">Web Designer</w:t>
      </w:r>
      <w:r>
        <w:t xml:space="preserve"> </w:t>
      </w:r>
      <w:r>
        <w:t xml:space="preserve">working in</w:t>
      </w:r>
      <w:r>
        <w:t xml:space="preserve"> </w:t>
      </w:r>
      <w:r>
        <w:rPr>
          <w:bCs/>
          <w:b/>
        </w:rPr>
        <w:t xml:space="preserve">Toronto</w:t>
      </w:r>
      <w:r>
        <w:t xml:space="preserve">. This official government document outlines the mandatory accessibility standards for web content in Ontario. It details the technical requirements for ensuring that websites are accessible to individuals with disabilities, including proper contrast ratios, keyboard navigation, and screen reader compatibility. Failure to adhere to these guidelines can result in significant legal penalties for businesses. This resource is essential for designers to ensure their work meets the legal and ethical standards required in</w:t>
      </w:r>
      <w:r>
        <w:t xml:space="preserve"> </w:t>
      </w:r>
      <w:r>
        <w:rPr>
          <w:bCs/>
          <w:b/>
        </w:rPr>
        <w:t xml:space="preserve">Canada</w:t>
      </w:r>
      <w:r>
        <w:t xml:space="preserve">.</w:t>
      </w:r>
    </w:p>
    <w:p>
      <w:pPr>
        <w:pStyle w:val="BodyText"/>
      </w:pPr>
      <w:r>
        <w:t xml:space="preserve">Privacy Commissioner of Canada. (2023).</w:t>
      </w:r>
      <w:r>
        <w:t xml:space="preserve"> </w:t>
      </w:r>
      <w:r>
        <w:rPr>
          <w:iCs/>
          <w:i/>
        </w:rPr>
        <w:t xml:space="preserve">Personal Information Protection and Electronic Documents Act (PIPEDA): Guidelines for Web Designers and Developers</w:t>
      </w:r>
      <w:r>
        <w:t xml:space="preserve">.</w:t>
      </w:r>
    </w:p>
    <w:p>
      <w:pPr>
        <w:pStyle w:val="BodyText"/>
      </w:pPr>
      <w:r>
        <w:t xml:space="preserve">This publication from the federal regulator provides clear guidance on how</w:t>
      </w:r>
      <w:r>
        <w:t xml:space="preserve"> </w:t>
      </w:r>
      <w:r>
        <w:rPr>
          <w:bCs/>
          <w:b/>
        </w:rPr>
        <w:t xml:space="preserve">Web Designers</w:t>
      </w:r>
      <w:r>
        <w:t xml:space="preserve"> </w:t>
      </w:r>
      <w:r>
        <w:t xml:space="preserve">in</w:t>
      </w:r>
      <w:r>
        <w:t xml:space="preserve"> </w:t>
      </w:r>
      <w:r>
        <w:rPr>
          <w:bCs/>
          <w:b/>
        </w:rPr>
        <w:t xml:space="preserve">Toronto</w:t>
      </w:r>
      <w:r>
        <w:t xml:space="preserve"> </w:t>
      </w:r>
      <w:r>
        <w:t xml:space="preserve">and across</w:t>
      </w:r>
      <w:r>
        <w:t xml:space="preserve"> </w:t>
      </w:r>
      <w:r>
        <w:rPr>
          <w:bCs/>
          <w:b/>
        </w:rPr>
        <w:t xml:space="preserve">Canada</w:t>
      </w:r>
      <w:r>
        <w:t xml:space="preserve"> </w:t>
      </w:r>
      <w:r>
        <w:t xml:space="preserve">must handle user data. It covers critical aspects such as cookie consent banners, data collection forms, and privacy policy integration. The document emphasizes the importance of "privacy by design," encouraging designers to build data protection into the architecture of a website from the outset. Given the increasing scrutiny on digital privacy, this source is vital for ensuring that web projects in</w:t>
      </w:r>
      <w:r>
        <w:t xml:space="preserve"> </w:t>
      </w:r>
      <w:r>
        <w:rPr>
          <w:bCs/>
          <w:b/>
        </w:rPr>
        <w:t xml:space="preserve">Toronto</w:t>
      </w:r>
      <w:r>
        <w:t xml:space="preserve"> </w:t>
      </w:r>
      <w:r>
        <w:t xml:space="preserve">are legally compliant and trustworthy.</w:t>
      </w:r>
    </w:p>
    <w:bookmarkEnd w:id="21"/>
    <w:bookmarkStart w:id="22" w:name="design-trends-and-cultural-context"/>
    <w:p>
      <w:pPr>
        <w:pStyle w:val="Heading2"/>
      </w:pPr>
      <w:r>
        <w:t xml:space="preserve">Design Trends and Cultural Context</w:t>
      </w:r>
    </w:p>
    <w:p>
      <w:pPr>
        <w:pStyle w:val="FirstParagraph"/>
      </w:pPr>
      <w:r>
        <w:t xml:space="preserve">Chen, L. (2023).</w:t>
      </w:r>
      <w:r>
        <w:t xml:space="preserve"> </w:t>
      </w:r>
      <w:r>
        <w:rPr>
          <w:iCs/>
          <w:i/>
        </w:rPr>
        <w:t xml:space="preserve">Designing for Diversity: Web Aesthetics in Multicultural Toronto</w:t>
      </w:r>
      <w:r>
        <w:t xml:space="preserve">. Canadian Journal of Digital Media.</w:t>
      </w:r>
    </w:p>
    <w:p>
      <w:pPr>
        <w:pStyle w:val="BodyText"/>
      </w:pPr>
      <w:r>
        <w:t xml:space="preserve">This journal article explores how the multicultural nature of</w:t>
      </w:r>
      <w:r>
        <w:t xml:space="preserve"> </w:t>
      </w:r>
      <w:r>
        <w:rPr>
          <w:bCs/>
          <w:b/>
        </w:rPr>
        <w:t xml:space="preserve">Toronto</w:t>
      </w:r>
      <w:r>
        <w:t xml:space="preserve"> </w:t>
      </w:r>
      <w:r>
        <w:t xml:space="preserve">influences web design trends. The author argues that successful</w:t>
      </w:r>
      <w:r>
        <w:t xml:space="preserve"> </w:t>
      </w:r>
      <w:r>
        <w:rPr>
          <w:bCs/>
          <w:b/>
        </w:rPr>
        <w:t xml:space="preserve">Web Designers</w:t>
      </w:r>
      <w:r>
        <w:t xml:space="preserve"> </w:t>
      </w:r>
      <w:r>
        <w:t xml:space="preserve">in this city must create inclusive digital experiences that resonate with a wide range of cultural backgrounds. The article analyzes color theory, imagery, and typography choices used by leading Toronto brands to appeal to diverse audiences. It provides a nuanced perspective on how cultural sensitivity can enhance user engagement and brand loyalty, making it a key read for designers aiming to create impactful work in</w:t>
      </w:r>
      <w:r>
        <w:t xml:space="preserve"> </w:t>
      </w:r>
      <w:r>
        <w:rPr>
          <w:bCs/>
          <w:b/>
        </w:rPr>
        <w:t xml:space="preserve">Canada</w:t>
      </w:r>
      <w:r>
        <w:t xml:space="preserve">'s largest city.</w:t>
      </w:r>
    </w:p>
    <w:p>
      <w:pPr>
        <w:pStyle w:val="BodyText"/>
      </w:pPr>
      <w:r>
        <w:t xml:space="preserve">Toronto Designers Association. (2022).</w:t>
      </w:r>
      <w:r>
        <w:t xml:space="preserve"> </w:t>
      </w:r>
      <w:r>
        <w:rPr>
          <w:iCs/>
          <w:i/>
        </w:rPr>
        <w:t xml:space="preserve">Annual Report: The State of Web Design in the GTA</w:t>
      </w:r>
      <w:r>
        <w:t xml:space="preserve">. TDA Publications.</w:t>
      </w:r>
    </w:p>
    <w:p>
      <w:pPr>
        <w:pStyle w:val="BodyText"/>
      </w:pPr>
      <w:r>
        <w:t xml:space="preserve">This annual report offers a snapshot of the current state of web design in the Greater Toronto Area (GTA). It includes surveys of local professionals, highlighting emerging tools, popular frameworks, and shifting client demands. The report notes a significant trend towards mobile-first design and the integration of AI-driven personalization in Toronto-based projects. For any</w:t>
      </w:r>
      <w:r>
        <w:t xml:space="preserve"> </w:t>
      </w:r>
      <w:r>
        <w:rPr>
          <w:bCs/>
          <w:b/>
        </w:rPr>
        <w:t xml:space="preserve">Web Designer</w:t>
      </w:r>
      <w:r>
        <w:t xml:space="preserve"> </w:t>
      </w:r>
      <w:r>
        <w:t xml:space="preserve">seeking to stay current with local industry trends, this document provides actionable insights and a clear picture of the competitive landscape in</w:t>
      </w:r>
      <w:r>
        <w:t xml:space="preserve"> </w:t>
      </w:r>
      <w:r>
        <w:rPr>
          <w:bCs/>
          <w:b/>
        </w:rPr>
        <w:t xml:space="preserve">Toronto</w:t>
      </w:r>
      <w:r>
        <w:t xml:space="preserve">.</w:t>
      </w:r>
    </w:p>
    <w:bookmarkEnd w:id="22"/>
    <w:bookmarkStart w:id="23" w:name="education-and-skill-development"/>
    <w:p>
      <w:pPr>
        <w:pStyle w:val="Heading2"/>
      </w:pPr>
      <w:r>
        <w:t xml:space="preserve">Education and Skill Development</w:t>
      </w:r>
    </w:p>
    <w:p>
      <w:pPr>
        <w:pStyle w:val="FirstParagraph"/>
      </w:pPr>
      <w:r>
        <w:t xml:space="preserve">George Brown College. (2023).</w:t>
      </w:r>
      <w:r>
        <w:t xml:space="preserve"> </w:t>
      </w:r>
      <w:r>
        <w:rPr>
          <w:iCs/>
          <w:i/>
        </w:rPr>
        <w:t xml:space="preserve">Curriculum Guide: Web Design and Development Program</w:t>
      </w:r>
      <w:r>
        <w:t xml:space="preserve">. George Brown College of Applied Arts and Technology.</w:t>
      </w:r>
    </w:p>
    <w:p>
      <w:pPr>
        <w:pStyle w:val="BodyText"/>
      </w:pPr>
      <w:r>
        <w:t xml:space="preserve">As one of</w:t>
      </w:r>
      <w:r>
        <w:t xml:space="preserve"> </w:t>
      </w:r>
      <w:r>
        <w:rPr>
          <w:bCs/>
          <w:b/>
        </w:rPr>
        <w:t xml:space="preserve">Toronto</w:t>
      </w:r>
      <w:r>
        <w:t xml:space="preserve">'s leading institutions for creative education, George Brown College’s curriculum guide offers insight into the skills deemed essential for modern</w:t>
      </w:r>
      <w:r>
        <w:t xml:space="preserve"> </w:t>
      </w:r>
      <w:r>
        <w:rPr>
          <w:bCs/>
          <w:b/>
        </w:rPr>
        <w:t xml:space="preserve">Web Designers</w:t>
      </w:r>
      <w:r>
        <w:t xml:space="preserve"> </w:t>
      </w:r>
      <w:r>
        <w:t xml:space="preserve">in</w:t>
      </w:r>
      <w:r>
        <w:t xml:space="preserve"> </w:t>
      </w:r>
      <w:r>
        <w:rPr>
          <w:bCs/>
          <w:b/>
        </w:rPr>
        <w:t xml:space="preserve">Canada</w:t>
      </w:r>
      <w:r>
        <w:t xml:space="preserve">. The guide outlines a blend of technical coding skills (HTML, CSS, JavaScript) and creative design principles (visual communication, UX research). It also emphasizes the importance of portfolio development and client communication. This resource is useful for both students and self-taught designers looking to align their skill sets with the expectations of Toronto employers.</w:t>
      </w:r>
    </w:p>
    <w:p>
      <w:pPr>
        <w:pStyle w:val="BodyText"/>
      </w:pPr>
      <w:r>
        <w:t xml:space="preserve">Rogers, M. (2021).</w:t>
      </w:r>
      <w:r>
        <w:t xml:space="preserve"> </w:t>
      </w:r>
      <w:r>
        <w:rPr>
          <w:iCs/>
          <w:i/>
        </w:rPr>
        <w:t xml:space="preserve">Freelancing in Toronto: A Guide for Web Designers</w:t>
      </w:r>
      <w:r>
        <w:t xml:space="preserve">. Self-Published.</w:t>
      </w:r>
    </w:p>
    <w:p>
      <w:pPr>
        <w:pStyle w:val="BodyText"/>
      </w:pPr>
      <w:r>
        <w:t xml:space="preserve">This practical guide addresses the unique challenges and opportunities of working as a freelance</w:t>
      </w:r>
      <w:r>
        <w:t xml:space="preserve"> </w:t>
      </w:r>
      <w:r>
        <w:rPr>
          <w:bCs/>
          <w:b/>
        </w:rPr>
        <w:t xml:space="preserve">Web Designer</w:t>
      </w:r>
      <w:r>
        <w:t xml:space="preserve"> </w:t>
      </w:r>
      <w:r>
        <w:t xml:space="preserve">in</w:t>
      </w:r>
      <w:r>
        <w:t xml:space="preserve"> </w:t>
      </w:r>
      <w:r>
        <w:rPr>
          <w:bCs/>
          <w:b/>
        </w:rPr>
        <w:t xml:space="preserve">Toronto</w:t>
      </w:r>
      <w:r>
        <w:t xml:space="preserve">. The author covers topics such as pricing strategies, contract law in Ontario, networking events, and managing client relationships in a fast-paced urban environment. It provides real-world advice on how to build a sustainable freelance career in</w:t>
      </w:r>
      <w:r>
        <w:t xml:space="preserve"> </w:t>
      </w:r>
      <w:r>
        <w:rPr>
          <w:bCs/>
          <w:b/>
        </w:rPr>
        <w:t xml:space="preserve">Canada</w:t>
      </w:r>
      <w:r>
        <w:t xml:space="preserve">'s most competitive design market. The book is particularly valuable for independent designers seeking to navigate the local business landscape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Toronto, Canada</dc:title>
  <dc:creator/>
  <dc:language>en</dc:language>
  <cp:keywords/>
  <dcterms:created xsi:type="dcterms:W3CDTF">2026-08-08T13:00:34Z</dcterms:created>
  <dcterms:modified xsi:type="dcterms:W3CDTF">2026-08-08T13:00:34Z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