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Kyoto,</w:t>
      </w:r>
      <w:r>
        <w:t xml:space="preserve"> </w:t>
      </w:r>
      <w:r>
        <w:t xml:space="preserve">Japan</w:t>
      </w:r>
    </w:p>
    <w:bookmarkStart w:id="20" w:name="X176ecf04eefae9d78e6a7092d6a1e43919b6116"/>
    <w:p>
      <w:pPr>
        <w:pStyle w:val="Heading1"/>
      </w:pPr>
      <w:r>
        <w:t xml:space="preserve">Annotated Bibliography: Web Design Practices and Cultural Context in Kyoto, Japan</w:t>
      </w:r>
    </w:p>
    <w:p>
      <w:pPr>
        <w:pStyle w:val="FirstParagraph"/>
      </w:pPr>
      <w:r>
        <w:rPr>
          <w:bCs/>
          <w:b/>
        </w:rPr>
        <w:t xml:space="preserve">Subject:</w:t>
      </w:r>
      <w:r>
        <w:t xml:space="preserve"> </w:t>
      </w:r>
      <w:r>
        <w:t xml:space="preserve">Web Designer Role, Digital Aesthetics, and Localized UX in Kyoto</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for understanding the role of the</w:t>
      </w:r>
      <w:r>
        <w:t xml:space="preserve"> </w:t>
      </w:r>
      <w:r>
        <w:t xml:space="preserve">Web Designer</w:t>
      </w:r>
      <w:r>
        <w:t xml:space="preserve"> </w:t>
      </w:r>
      <w:r>
        <w:t xml:space="preserve">within the specific cultural and economic landscape of</w:t>
      </w:r>
      <w:r>
        <w:t xml:space="preserve"> </w:t>
      </w:r>
      <w:r>
        <w:t xml:space="preserve">Japan Kyoto</w:t>
      </w:r>
      <w:r>
        <w:t xml:space="preserve">. Kyoto presents a unique challenge and opportunity for digital professionals. As a city deeply rooted in tradition, history, and craftsmanship, yet increasingly integrated into the global digital economy, it requires a nuanced approach to design.</w:t>
      </w:r>
    </w:p>
    <w:p>
      <w:pPr>
        <w:pStyle w:val="BodyText"/>
      </w:pPr>
      <w:r>
        <w:t xml:space="preserve">The selected sources below explore the intersection of Japanese aesthetics (such as</w:t>
      </w:r>
      <w:r>
        <w:t xml:space="preserve"> </w:t>
      </w:r>
      <w:r>
        <w:rPr>
          <w:iCs/>
          <w:i/>
        </w:rPr>
        <w:t xml:space="preserve">Ma</w:t>
      </w:r>
      <w:r>
        <w:t xml:space="preserve"> </w:t>
      </w:r>
      <w:r>
        <w:t xml:space="preserve">and</w:t>
      </w:r>
      <w:r>
        <w:t xml:space="preserve"> </w:t>
      </w:r>
      <w:r>
        <w:rPr>
          <w:iCs/>
          <w:i/>
        </w:rPr>
        <w:t xml:space="preserve">Wabi-Sabi</w:t>
      </w:r>
      <w:r>
        <w:t xml:space="preserve">), the specific needs of Kyoto's tourism and heritage sectors, and the technical standards required for modern web development in Japan. These resources are critical for any</w:t>
      </w:r>
      <w:r>
        <w:t xml:space="preserve"> </w:t>
      </w:r>
      <w:r>
        <w:t xml:space="preserve">Web Designer</w:t>
      </w:r>
      <w:r>
        <w:t xml:space="preserve"> </w:t>
      </w:r>
      <w:r>
        <w:t xml:space="preserve">aiming to create effective, culturally resonant digital experiences for clients and users in Kyoto.</w:t>
      </w:r>
    </w:p>
    <w:bookmarkEnd w:id="21"/>
    <w:bookmarkStart w:id="27" w:name="references-and-annotations"/>
    <w:p>
      <w:pPr>
        <w:pStyle w:val="Heading2"/>
      </w:pPr>
      <w:r>
        <w:t xml:space="preserve">References and Annotations</w:t>
      </w:r>
    </w:p>
    <w:bookmarkStart w:id="22" w:name="the-aesthetic-foundation"/>
    <w:p>
      <w:pPr>
        <w:pStyle w:val="Heading3"/>
      </w:pPr>
      <w:r>
        <w:t xml:space="preserve">1. The Aesthetic Foundation</w:t>
      </w:r>
    </w:p>
    <w:p>
      <w:pPr>
        <w:pStyle w:val="FirstParagraph"/>
      </w:pPr>
      <w:r>
        <w:t xml:space="preserve">Naito, T. (2018).</w:t>
      </w:r>
      <w:r>
        <w:t xml:space="preserve"> </w:t>
      </w:r>
      <w:r>
        <w:rPr>
          <w:iCs/>
          <w:i/>
        </w:rPr>
        <w:t xml:space="preserve">Japanese Design: A Cultural Perspective</w:t>
      </w:r>
      <w:r>
        <w:t xml:space="preserve">. Tokyo: Kodansha International.</w:t>
      </w:r>
    </w:p>
    <w:p>
      <w:pPr>
        <w:pStyle w:val="BodyText"/>
      </w:pPr>
      <w:r>
        <w:t xml:space="preserve">This seminal text provides a comprehensive overview of traditional Japanese design principles and their evolution into contemporary visual culture. For a</w:t>
      </w:r>
      <w:r>
        <w:t xml:space="preserve"> </w:t>
      </w:r>
      <w:r>
        <w:t xml:space="preserve">Web Designer</w:t>
      </w:r>
      <w:r>
        <w:t xml:space="preserve"> </w:t>
      </w:r>
      <w:r>
        <w:t xml:space="preserve">operating in</w:t>
      </w:r>
      <w:r>
        <w:t xml:space="preserve"> </w:t>
      </w:r>
      <w:r>
        <w:t xml:space="preserve">Japan Kyoto</w:t>
      </w:r>
      <w:r>
        <w:t xml:space="preserve">, this book is indispensable. It details concepts such as</w:t>
      </w:r>
      <w:r>
        <w:t xml:space="preserve"> </w:t>
      </w:r>
      <w:r>
        <w:rPr>
          <w:iCs/>
          <w:i/>
        </w:rPr>
        <w:t xml:space="preserve">Ma</w:t>
      </w:r>
      <w:r>
        <w:t xml:space="preserve"> </w:t>
      </w:r>
      <w:r>
        <w:t xml:space="preserve">(negative space) and</w:t>
      </w:r>
      <w:r>
        <w:t xml:space="preserve"> </w:t>
      </w:r>
      <w:r>
        <w:rPr>
          <w:iCs/>
          <w:i/>
        </w:rPr>
        <w:t xml:space="preserve">Wabi-Sabi</w:t>
      </w:r>
      <w:r>
        <w:t xml:space="preserve"> </w:t>
      </w:r>
      <w:r>
        <w:t xml:space="preserve">(imperfection and transience), which are not merely artistic preferences but deeply ingrained cultural values.</w:t>
      </w:r>
    </w:p>
    <w:p>
      <w:pPr>
        <w:pStyle w:val="BodyText"/>
      </w:pPr>
      <w:r>
        <w:t xml:space="preserve">The annotation highlights how these principles translate to digital interfaces. In Kyoto, where clients often value subtlety and elegance over aggressive marketing tactics, understanding</w:t>
      </w:r>
      <w:r>
        <w:t xml:space="preserve"> </w:t>
      </w:r>
      <w:r>
        <w:rPr>
          <w:iCs/>
          <w:i/>
        </w:rPr>
        <w:t xml:space="preserve">Ma</w:t>
      </w:r>
      <w:r>
        <w:t xml:space="preserve"> </w:t>
      </w:r>
      <w:r>
        <w:t xml:space="preserve">allows a designer to create layouts that feel breathable and respectful, mirroring the architecture of Kyoto's temples. This source argues that successful web design in Japan requires moving beyond Western grid systems to embrace asymmetry and emotional resonance, a crucial insight for designers working with Kyoto-based heritage brands.</w:t>
      </w:r>
    </w:p>
    <w:bookmarkEnd w:id="22"/>
    <w:bookmarkStart w:id="23" w:name="localization-and-ux-standards"/>
    <w:p>
      <w:pPr>
        <w:pStyle w:val="Heading3"/>
      </w:pPr>
      <w:r>
        <w:t xml:space="preserve">2. Localization and UX Standards</w:t>
      </w:r>
    </w:p>
    <w:p>
      <w:pPr>
        <w:pStyle w:val="FirstParagraph"/>
      </w:pPr>
      <w:r>
        <w:t xml:space="preserve">Yamada, K., &amp; Smith, J. (2020). "Localization Beyond Translation: UX Patterns in the Japanese Market."</w:t>
      </w:r>
      <w:r>
        <w:t xml:space="preserve"> </w:t>
      </w:r>
      <w:r>
        <w:rPr>
          <w:iCs/>
          <w:i/>
        </w:rPr>
        <w:t xml:space="preserve">Journal of International Web Design</w:t>
      </w:r>
      <w:r>
        <w:t xml:space="preserve">, 12(3), 45-62.</w:t>
      </w:r>
    </w:p>
    <w:p>
      <w:pPr>
        <w:pStyle w:val="BodyText"/>
      </w:pPr>
      <w:r>
        <w:t xml:space="preserve">This academic article addresses the technical and behavioral differences between Western and Japanese web users. It is particularly relevant for a</w:t>
      </w:r>
      <w:r>
        <w:t xml:space="preserve"> </w:t>
      </w:r>
      <w:r>
        <w:t xml:space="preserve">Web Designer</w:t>
      </w:r>
      <w:r>
        <w:t xml:space="preserve"> </w:t>
      </w:r>
      <w:r>
        <w:t xml:space="preserve">in</w:t>
      </w:r>
      <w:r>
        <w:t xml:space="preserve"> </w:t>
      </w:r>
      <w:r>
        <w:t xml:space="preserve">Japan Kyoto</w:t>
      </w:r>
      <w:r>
        <w:t xml:space="preserve"> </w:t>
      </w:r>
      <w:r>
        <w:t xml:space="preserve">who may be serving both domestic Japanese audiences and international tourists. The authors analyze high-density information layouts, which are historically preferred in Japan, versus the minimalist trends gaining popularity among younger demographics.</w:t>
      </w:r>
    </w:p>
    <w:p>
      <w:pPr>
        <w:pStyle w:val="BodyText"/>
      </w:pPr>
      <w:r>
        <w:t xml:space="preserve">The study emphasizes the importance of mobile-first design in Japan, where smartphone penetration is among the highest globally. For Kyoto, a major tourist destination, the article suggests that web designers must optimize for "on-the-go" usage, ensuring that information about temples, restaurants, and transport is accessible via small screens. It also discusses the necessity of integrating local communication tools like LINE into web strategies, a practical requirement for any business website in Kyoto today.</w:t>
      </w:r>
    </w:p>
    <w:bookmarkEnd w:id="23"/>
    <w:bookmarkStart w:id="24" w:name="digital-preservation-of-heritage"/>
    <w:p>
      <w:pPr>
        <w:pStyle w:val="Heading3"/>
      </w:pPr>
      <w:r>
        <w:t xml:space="preserve">3. Digital Preservation of Heritage</w:t>
      </w:r>
    </w:p>
    <w:p>
      <w:pPr>
        <w:pStyle w:val="FirstParagraph"/>
      </w:pPr>
      <w:r>
        <w:t xml:space="preserve">Kyoto City Tourism Association. (2021).</w:t>
      </w:r>
      <w:r>
        <w:t xml:space="preserve"> </w:t>
      </w:r>
      <w:r>
        <w:rPr>
          <w:iCs/>
          <w:i/>
        </w:rPr>
        <w:t xml:space="preserve">Digital Strategy for Cultural Heritage Promotion</w:t>
      </w:r>
      <w:r>
        <w:t xml:space="preserve">. Kyoto: KCTA Publications.</w:t>
      </w:r>
    </w:p>
    <w:p>
      <w:pPr>
        <w:pStyle w:val="BodyText"/>
      </w:pPr>
      <w:r>
        <w:t xml:space="preserve">This official report outlines the strategic goals of Kyoto's tourism board regarding digital engagement. For a</w:t>
      </w:r>
      <w:r>
        <w:t xml:space="preserve"> </w:t>
      </w:r>
      <w:r>
        <w:t xml:space="preserve">Web Designer</w:t>
      </w:r>
      <w:r>
        <w:t xml:space="preserve"> </w:t>
      </w:r>
      <w:r>
        <w:t xml:space="preserve">collaborating with museums, shrines, or traditional craft shops in</w:t>
      </w:r>
      <w:r>
        <w:t xml:space="preserve"> </w:t>
      </w:r>
      <w:r>
        <w:t xml:space="preserve">Japan Kyoto</w:t>
      </w:r>
      <w:r>
        <w:t xml:space="preserve">, this document serves as a guideline for acceptable and effective design practices. It stresses the need for visual fidelity and respectful representation of cultural assets.</w:t>
      </w:r>
    </w:p>
    <w:p>
      <w:pPr>
        <w:pStyle w:val="BodyText"/>
      </w:pPr>
      <w:r>
        <w:t xml:space="preserve">The report advocates for immersive web experiences, including the use of high-resolution imagery and interactive maps, to showcase Kyoto's UNESCO World Heritage sites. It warns against "over-commercialization" in design, urging designers to maintain a tone of reverence. This source is vital for understanding the regulatory and ethical expectations placed on digital creators in the city, ensuring that web projects align with the city's broader mission of sustainable tourism and cultural preservation.</w:t>
      </w:r>
    </w:p>
    <w:bookmarkEnd w:id="24"/>
    <w:bookmarkStart w:id="25" w:name="typography-and-language"/>
    <w:p>
      <w:pPr>
        <w:pStyle w:val="Heading3"/>
      </w:pPr>
      <w:r>
        <w:t xml:space="preserve">4. Typography and Language</w:t>
      </w:r>
    </w:p>
    <w:p>
      <w:pPr>
        <w:pStyle w:val="FirstParagraph"/>
      </w:pPr>
      <w:r>
        <w:t xml:space="preserve">Tanaka, H. (2019).</w:t>
      </w:r>
      <w:r>
        <w:t xml:space="preserve"> </w:t>
      </w:r>
      <w:r>
        <w:rPr>
          <w:iCs/>
          <w:i/>
        </w:rPr>
        <w:t xml:space="preserve">Type and Grid: Japanese Typography for Digital Media</w:t>
      </w:r>
      <w:r>
        <w:t xml:space="preserve">. Osaka: Design Studio Press.</w:t>
      </w:r>
    </w:p>
    <w:p>
      <w:pPr>
        <w:pStyle w:val="BodyText"/>
      </w:pPr>
      <w:r>
        <w:t xml:space="preserve">Typography is a critical component of web design, and this book focuses specifically on the challenges of rendering Japanese characters (Kanji, Hiragana, Katakana) on digital screens. For a</w:t>
      </w:r>
      <w:r>
        <w:t xml:space="preserve"> </w:t>
      </w:r>
      <w:r>
        <w:t xml:space="preserve">Web Designer</w:t>
      </w:r>
      <w:r>
        <w:t xml:space="preserve"> </w:t>
      </w:r>
      <w:r>
        <w:t xml:space="preserve">in</w:t>
      </w:r>
      <w:r>
        <w:t xml:space="preserve"> </w:t>
      </w:r>
      <w:r>
        <w:t xml:space="preserve">Japan Kyoto</w:t>
      </w:r>
      <w:r>
        <w:t xml:space="preserve">, mastering Japanese typography is non-negotiable. The text explores font selection, line height, and character spacing to ensure readability and aesthetic harmony.</w:t>
      </w:r>
    </w:p>
    <w:p>
      <w:pPr>
        <w:pStyle w:val="BodyText"/>
      </w:pPr>
      <w:r>
        <w:t xml:space="preserve">The author discusses the balance between traditional calligraphic influences and modern sans-serif fonts, a debate particularly relevant in Kyoto where traditional aesthetics are prized. The book provides technical advice on web-safe fonts and variable fonts that support Japanese language rendering without compromising load times. This resource ensures that designers can create text-heavy pages, common in Japanese web culture, that remain accessible and visually pleasing.</w:t>
      </w:r>
    </w:p>
    <w:bookmarkEnd w:id="25"/>
    <w:bookmarkStart w:id="26" w:name="e-commerce-and-local-business"/>
    <w:p>
      <w:pPr>
        <w:pStyle w:val="Heading3"/>
      </w:pPr>
      <w:r>
        <w:t xml:space="preserve">5. E-Commerce and Local Business</w:t>
      </w:r>
    </w:p>
    <w:p>
      <w:pPr>
        <w:pStyle w:val="FirstParagraph"/>
      </w:pPr>
      <w:r>
        <w:t xml:space="preserve">Suzuki, M. (2022). "E-Commerce Trends in Regional Japan: Case Studies from Kyoto."</w:t>
      </w:r>
      <w:r>
        <w:t xml:space="preserve"> </w:t>
      </w:r>
      <w:r>
        <w:rPr>
          <w:iCs/>
          <w:i/>
        </w:rPr>
        <w:t xml:space="preserve">Asian Business Review</w:t>
      </w:r>
      <w:r>
        <w:t xml:space="preserve">, 8(1), 112-130.</w:t>
      </w:r>
    </w:p>
    <w:p>
      <w:pPr>
        <w:pStyle w:val="BodyText"/>
      </w:pPr>
      <w:r>
        <w:t xml:space="preserve">This journal article examines how small and medium-sized enterprises (SMEs) in Kyoto are adapting to e-commerce. It is highly relevant for a</w:t>
      </w:r>
      <w:r>
        <w:t xml:space="preserve"> </w:t>
      </w:r>
      <w:r>
        <w:t xml:space="preserve">Web Designer</w:t>
      </w:r>
      <w:r>
        <w:t xml:space="preserve"> </w:t>
      </w:r>
      <w:r>
        <w:t xml:space="preserve">working with local artisans, tea houses, and boutique hotels in</w:t>
      </w:r>
      <w:r>
        <w:t xml:space="preserve"> </w:t>
      </w:r>
      <w:r>
        <w:t xml:space="preserve">Japan Kyoto</w:t>
      </w:r>
      <w:r>
        <w:t xml:space="preserve">. The study highlights the importance of trust signals in Japanese web design, such as detailed company profiles, physical addresses, and customer testimonials.</w:t>
      </w:r>
    </w:p>
    <w:p>
      <w:pPr>
        <w:pStyle w:val="BodyText"/>
      </w:pPr>
      <w:r>
        <w:t xml:space="preserve">The author notes that Kyoto businesses often prefer a "storytelling" approach in their web design, emphasizing the history and craftsmanship behind their products. This contrasts with purely transactional Western e-commerce sites. The article provides data on user behavior, showing that Kyoto consumers value detailed product descriptions and high-quality visuals that convey the tactile nature of goods. This insight guides designers in creating conversion-focused websites that still honor the local business ethos.</w:t>
      </w:r>
    </w:p>
    <w:bookmarkEnd w:id="26"/>
    <w:bookmarkEnd w:id="27"/>
    <w:bookmarkStart w:id="28" w:name="conclusion"/>
    <w:p>
      <w:pPr>
        <w:pStyle w:val="Heading2"/>
      </w:pPr>
      <w:r>
        <w:t xml:space="preserve">Conclusion</w:t>
      </w:r>
    </w:p>
    <w:p>
      <w:pPr>
        <w:pStyle w:val="FirstParagraph"/>
      </w:pPr>
      <w:r>
        <w:t xml:space="preserve">The role of the</w:t>
      </w:r>
      <w:r>
        <w:t xml:space="preserve"> </w:t>
      </w:r>
      <w:r>
        <w:t xml:space="preserve">Web Designer</w:t>
      </w:r>
      <w:r>
        <w:t xml:space="preserve"> </w:t>
      </w:r>
      <w:r>
        <w:t xml:space="preserve">in</w:t>
      </w:r>
      <w:r>
        <w:t xml:space="preserve"> </w:t>
      </w:r>
      <w:r>
        <w:t xml:space="preserve">Japan Kyoto</w:t>
      </w:r>
      <w:r>
        <w:t xml:space="preserve"> </w:t>
      </w:r>
      <w:r>
        <w:t xml:space="preserve">extends beyond technical proficiency in HTML, CSS, and JavaScript. It requires a deep understanding of cultural nuance, local business practices, and the specific expectations of Japanese users. The sources compiled in this</w:t>
      </w:r>
      <w:r>
        <w:t xml:space="preserve"> </w:t>
      </w:r>
      <w:r>
        <w:t xml:space="preserve">Annotated Bibliography</w:t>
      </w:r>
      <w:r>
        <w:t xml:space="preserve"> </w:t>
      </w:r>
      <w:r>
        <w:t xml:space="preserve">provide a robust foundation for navigating this complex landscape.</w:t>
      </w:r>
    </w:p>
    <w:p>
      <w:pPr>
        <w:pStyle w:val="BodyText"/>
      </w:pPr>
      <w:r>
        <w:t xml:space="preserve">By integrating traditional aesthetic principles with modern UX standards, designers can create digital experiences that not only function effectively but also resonate with the spirit of Kyoto. Whether designing for a centuries-old temple or a modern tech startup in the city, the insights from these texts ensure that the web presence is both culturally appropriate and commercially viable.</w:t>
      </w:r>
    </w:p>
    <w:bookmarkEnd w:id="28"/>
    <w:p>
      <w:pPr>
        <w:pStyle w:val="BodyText"/>
      </w:pPr>
      <w:r>
        <w:t xml:space="preserve">© 2023 Annotated Bibliography on Web Design in Kyoto.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Kyoto, Japan</dc:title>
  <dc:creator/>
  <dc:language>en</dc:language>
  <cp:keywords/>
  <dcterms:created xsi:type="dcterms:W3CDTF">2026-08-07T19:48:08Z</dcterms:created>
  <dcterms:modified xsi:type="dcterms:W3CDTF">2026-08-07T19:48:08Z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