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Osaka,</w:t>
      </w:r>
      <w:r>
        <w:t xml:space="preserve"> </w:t>
      </w:r>
      <w:r>
        <w:t xml:space="preserve">Japan</w:t>
      </w:r>
    </w:p>
    <w:bookmarkStart w:id="20" w:name="X5138a7d8d79534e954139e2b91a7be690237f79"/>
    <w:p>
      <w:pPr>
        <w:pStyle w:val="Heading1"/>
      </w:pPr>
      <w:r>
        <w:t xml:space="preserve">Annotated Bibliography: The Web Designer in Japan Osaka</w:t>
      </w:r>
    </w:p>
    <w:p>
      <w:pPr>
        <w:pStyle w:val="FirstParagraph"/>
      </w:pPr>
      <w:r>
        <w:rPr>
          <w:bCs/>
          <w:b/>
        </w:rPr>
        <w:t xml:space="preserve">Subject:</w:t>
      </w:r>
      <w:r>
        <w:t xml:space="preserve"> </w:t>
      </w:r>
      <w:r>
        <w:t xml:space="preserve">Web Design, Digital Culture, and Regional Business Practices</w:t>
      </w:r>
    </w:p>
    <w:p>
      <w:pPr>
        <w:pStyle w:val="BodyText"/>
      </w:pPr>
      <w:r>
        <w:rPr>
          <w:bCs/>
          <w:b/>
        </w:rPr>
        <w:t xml:space="preserve">Region:</w:t>
      </w:r>
      <w:r>
        <w:t xml:space="preserve"> </w:t>
      </w:r>
      <w:r>
        <w:t xml:space="preserve">Osaka, Japan</w:t>
      </w:r>
    </w:p>
    <w:bookmarkEnd w:id="20"/>
    <w:bookmarkStart w:id="21" w:name="introduction"/>
    <w:p>
      <w:pPr>
        <w:pStyle w:val="Heading2"/>
      </w:pPr>
      <w:r>
        <w:t xml:space="preserve">Introduction</w:t>
      </w:r>
    </w:p>
    <w:p>
      <w:pPr>
        <w:pStyle w:val="FirstParagraph"/>
      </w:pPr>
      <w:r>
        <w:t xml:space="preserve">The role of the Web Designer in Japan Osaka is distinct from global standards due to a unique convergence of traditional business etiquette, high mobile penetration, and a specific aesthetic preference for information density. This annotated bibliography compiles essential resources that explore the technical, cultural, and economic landscape of web design within Osaka. The selected texts provide a comprehensive overview of how designers must adapt to local user behaviors, regulatory requirements, and the competitive digital environment of Kansai's commercial hub.</w:t>
      </w:r>
    </w:p>
    <w:bookmarkEnd w:id="21"/>
    <w:bookmarkStart w:id="30" w:name="references"/>
    <w:p>
      <w:pPr>
        <w:pStyle w:val="Heading2"/>
      </w:pPr>
      <w:r>
        <w:t xml:space="preserve">References</w:t>
      </w:r>
    </w:p>
    <w:bookmarkStart w:id="22" w:name="X82963a8adb081973433625dbc9a969b99601415"/>
    <w:p>
      <w:pPr>
        <w:pStyle w:val="Heading3"/>
      </w:pPr>
      <w:r>
        <w:t xml:space="preserve">1. Cultural Nuances in Japanese Web Aesthetics</w:t>
      </w:r>
    </w:p>
    <w:p>
      <w:pPr>
        <w:pStyle w:val="FirstParagraph"/>
      </w:pPr>
      <w:r>
        <w:t xml:space="preserve">Kato, Y. (2019).</w:t>
      </w:r>
      <w:r>
        <w:t xml:space="preserve"> </w:t>
      </w:r>
      <w:r>
        <w:rPr>
          <w:iCs/>
          <w:i/>
        </w:rPr>
        <w:t xml:space="preserve">Information Density and Trust: The Evolution of Japanese Web Design.</w:t>
      </w:r>
      <w:r>
        <w:t xml:space="preserve"> </w:t>
      </w:r>
      <w:r>
        <w:t xml:space="preserve">Tokyo: Digital Culture Press.</w:t>
      </w:r>
    </w:p>
    <w:p>
      <w:pPr>
        <w:pStyle w:val="BodyText"/>
      </w:pPr>
      <w:r>
        <w:t xml:space="preserve">This seminal text analyzes why Japanese websites, particularly those serving the Osaka business district, often feature high information density compared to Western minimalist trends. Kato argues that for the Japanese user, "empty space" can be interpreted as a lack of content or reliability. For a Web Designer operating in Osaka, this book is critical for understanding why clients demand detailed product specifications, multiple contact methods, and dense navigation menus. It provides historical context on how the dial-up era influenced current design habits and offers strategies for balancing modern UI/UX principles with the local expectation of comprehensive information.</w:t>
      </w:r>
    </w:p>
    <w:bookmarkEnd w:id="22"/>
    <w:bookmarkStart w:id="23" w:name="X70127123509e9871d2924803f4d4fc945d6b654"/>
    <w:p>
      <w:pPr>
        <w:pStyle w:val="Heading3"/>
      </w:pPr>
      <w:r>
        <w:t xml:space="preserve">2. Mobile-First Strategies in the Kansai Region</w:t>
      </w:r>
    </w:p>
    <w:p>
      <w:pPr>
        <w:pStyle w:val="FirstParagraph"/>
      </w:pPr>
      <w:r>
        <w:t xml:space="preserve">Tanaka, H., &amp; Suzuki, M. (2021).</w:t>
      </w:r>
      <w:r>
        <w:t xml:space="preserve"> </w:t>
      </w:r>
      <w:r>
        <w:rPr>
          <w:iCs/>
          <w:i/>
        </w:rPr>
        <w:t xml:space="preserve">Smartphone Commerce in Japan: User Behavior and Design Implications.</w:t>
      </w:r>
      <w:r>
        <w:t xml:space="preserve"> </w:t>
      </w:r>
      <w:r>
        <w:t xml:space="preserve">Osaka: Kansai Tech Review.</w:t>
      </w:r>
    </w:p>
    <w:p>
      <w:pPr>
        <w:pStyle w:val="BodyText"/>
      </w:pPr>
      <w:r>
        <w:t xml:space="preserve">With Japan having one of the highest smartphone penetration rates globally, this report focuses specifically on mobile usage patterns in the Kansai region. The authors highlight that Osaka consumers heavily utilize mobile devices for local commerce, dining reservations, and event planning. The text provides data-driven insights into touch-target sizes, loading speed expectations on Japanese carrier networks, and the integration of QR codes. For any Web Designer targeting the Osaka market, this resource is indispensable for creating responsive designs that prioritize mobile usability over desktop aesthetics, ensuring seamless integration with local lifestyle apps.</w:t>
      </w:r>
    </w:p>
    <w:bookmarkEnd w:id="23"/>
    <w:bookmarkStart w:id="24" w:name="accessibility-and-legal-compliance"/>
    <w:p>
      <w:pPr>
        <w:pStyle w:val="Heading3"/>
      </w:pPr>
      <w:r>
        <w:t xml:space="preserve">3. Accessibility and Legal Compliance</w:t>
      </w:r>
    </w:p>
    <w:p>
      <w:pPr>
        <w:pStyle w:val="FirstParagraph"/>
      </w:pPr>
      <w:r>
        <w:t xml:space="preserve">Ministry of Internal Affairs and Communications. (2020).</w:t>
      </w:r>
      <w:r>
        <w:t xml:space="preserve"> </w:t>
      </w:r>
      <w:r>
        <w:rPr>
          <w:iCs/>
          <w:i/>
        </w:rPr>
        <w:t xml:space="preserve">Guidelines for Web Content Accessibility in Japan.</w:t>
      </w:r>
      <w:r>
        <w:t xml:space="preserve"> </w:t>
      </w:r>
      <w:r>
        <w:t xml:space="preserve">Government of Japan.</w:t>
      </w:r>
    </w:p>
    <w:p>
      <w:pPr>
        <w:pStyle w:val="BodyText"/>
      </w:pPr>
      <w:r>
        <w:t xml:space="preserve">This official government document outlines the legal and ethical standards for web accessibility in Japan. It is a mandatory reference for Web Designers working with public sector clients or large corporations in Osaka. The guidelines detail requirements for screen reader compatibility, color contrast ratios, and text resizing capabilities. The document emphasizes the importance of inclusive design for Japan's aging population, a demographic factor particularly relevant in Osaka. Adhering to these standards is not only a legal necessity but also a competitive advantage for designers seeking to build trustworthy, professional websites for Japanese enterprises.</w:t>
      </w:r>
    </w:p>
    <w:bookmarkEnd w:id="24"/>
    <w:bookmarkStart w:id="25" w:name="typography-and-language-localization"/>
    <w:p>
      <w:pPr>
        <w:pStyle w:val="Heading3"/>
      </w:pPr>
      <w:r>
        <w:t xml:space="preserve">4. Typography and Language Localization</w:t>
      </w:r>
    </w:p>
    <w:p>
      <w:pPr>
        <w:pStyle w:val="FirstParagraph"/>
      </w:pPr>
      <w:r>
        <w:t xml:space="preserve">Nakamura, R. (2018).</w:t>
      </w:r>
      <w:r>
        <w:t xml:space="preserve"> </w:t>
      </w:r>
      <w:r>
        <w:rPr>
          <w:iCs/>
          <w:i/>
        </w:rPr>
        <w:t xml:space="preserve">Japanese Typography for the Digital Age.</w:t>
      </w:r>
      <w:r>
        <w:t xml:space="preserve"> </w:t>
      </w:r>
      <w:r>
        <w:t xml:space="preserve">Kyoto: Fontworks Publishing.</w:t>
      </w:r>
    </w:p>
    <w:p>
      <w:pPr>
        <w:pStyle w:val="BodyText"/>
      </w:pPr>
      <w:r>
        <w:t xml:space="preserve">Designing for the Japanese language presents unique challenges regarding character sets (Hiragana, Katakana, Kanji) and vertical text layouts. Nakamura’s book explores how to select appropriate web fonts that render correctly across devices while maintaining brand identity. For a Web Designer in Osaka, understanding the visual weight of Kanji is crucial for creating balanced layouts. The text also discusses the cultural implications of font choice, noting that certain typefaces convey formality suitable for Osaka’s traditional manufacturing sector, while others suit the city's vibrant startup ecosystem. This resource bridges the gap between linguistic requirements and aesthetic design.</w:t>
      </w:r>
    </w:p>
    <w:bookmarkEnd w:id="25"/>
    <w:bookmarkStart w:id="26" w:name="e-commerce-and-payment-integration"/>
    <w:p>
      <w:pPr>
        <w:pStyle w:val="Heading3"/>
      </w:pPr>
      <w:r>
        <w:t xml:space="preserve">5. E-Commerce and Payment Integration</w:t>
      </w:r>
    </w:p>
    <w:p>
      <w:pPr>
        <w:pStyle w:val="FirstParagraph"/>
      </w:pPr>
      <w:r>
        <w:t xml:space="preserve">Ito, S. (2022).</w:t>
      </w:r>
      <w:r>
        <w:t xml:space="preserve"> </w:t>
      </w:r>
      <w:r>
        <w:rPr>
          <w:iCs/>
          <w:i/>
        </w:rPr>
        <w:t xml:space="preserve">Digital Payments in Japan: Beyond Credit Cards.</w:t>
      </w:r>
      <w:r>
        <w:t xml:space="preserve"> </w:t>
      </w:r>
      <w:r>
        <w:t xml:space="preserve">Tokyo: FinTech Japan Journal.</w:t>
      </w:r>
    </w:p>
    <w:p>
      <w:pPr>
        <w:pStyle w:val="BodyText"/>
      </w:pPr>
      <w:r>
        <w:t xml:space="preserve">This article examines the diverse payment landscape in Japan, which differs significantly from the West. It details the necessity of integrating local payment methods such as Konbini (convenience store) payments, carrier billing, and regional credit systems like Rakuten Pay. For Web Designers building e-commerce platforms for Osaka retailers, this text explains the UI/UX requirements for these complex checkout flows. It highlights that a seamless payment experience is a primary driver of conversion rates in Japan, and failure to include local payment options can result in significant revenue loss.</w:t>
      </w:r>
    </w:p>
    <w:bookmarkEnd w:id="26"/>
    <w:bookmarkStart w:id="27" w:name="the-osaka-startup-ecosystem"/>
    <w:p>
      <w:pPr>
        <w:pStyle w:val="Heading3"/>
      </w:pPr>
      <w:r>
        <w:t xml:space="preserve">6. The Osaka Startup Ecosystem</w:t>
      </w:r>
    </w:p>
    <w:p>
      <w:pPr>
        <w:pStyle w:val="FirstParagraph"/>
      </w:pPr>
      <w:r>
        <w:t xml:space="preserve">Global Innovation Index. (2023).</w:t>
      </w:r>
      <w:r>
        <w:t xml:space="preserve"> </w:t>
      </w:r>
      <w:r>
        <w:rPr>
          <w:iCs/>
          <w:i/>
        </w:rPr>
        <w:t xml:space="preserve">Regional Innovation Profiles: Osaka and the Kansai Tech Hub.</w:t>
      </w:r>
      <w:r>
        <w:t xml:space="preserve"> </w:t>
      </w:r>
      <w:r>
        <w:t xml:space="preserve">Geneva: WIPO.</w:t>
      </w:r>
    </w:p>
    <w:p>
      <w:pPr>
        <w:pStyle w:val="BodyText"/>
      </w:pPr>
      <w:r>
        <w:t xml:space="preserve">This report provides an overview of the growing technology sector in Osaka, positioning it as a rival to Tokyo in terms of innovation. It discusses the rise of startups in areas such as robotics, fintech, and tourism tech. For Web Designers, this document offers insight into the emerging client base in Osaka that seeks modern, agile, and globally competitive web solutions. It suggests a shift in the market towards more dynamic, interactive web experiences, indicating that designers must be proficient in modern frameworks and animation to meet the demands of this evolving sector.</w:t>
      </w:r>
    </w:p>
    <w:bookmarkEnd w:id="27"/>
    <w:bookmarkStart w:id="28" w:name="trust-signals-and-corporate-identity"/>
    <w:p>
      <w:pPr>
        <w:pStyle w:val="Heading3"/>
      </w:pPr>
      <w:r>
        <w:t xml:space="preserve">7. Trust Signals and Corporate Identity</w:t>
      </w:r>
    </w:p>
    <w:p>
      <w:pPr>
        <w:pStyle w:val="FirstParagraph"/>
      </w:pPr>
      <w:r>
        <w:t xml:space="preserve">Yamada, K. (2020).</w:t>
      </w:r>
      <w:r>
        <w:t xml:space="preserve"> </w:t>
      </w:r>
      <w:r>
        <w:rPr>
          <w:iCs/>
          <w:i/>
        </w:rPr>
        <w:t xml:space="preserve">Building Digital Trust: Corporate Websites in Japan.</w:t>
      </w:r>
      <w:r>
        <w:t xml:space="preserve"> </w:t>
      </w:r>
      <w:r>
        <w:t xml:space="preserve">Osaka: Business Design Quarterly.</w:t>
      </w:r>
    </w:p>
    <w:p>
      <w:pPr>
        <w:pStyle w:val="BodyText"/>
      </w:pPr>
      <w:r>
        <w:t xml:space="preserve">Yamada explores the concept of "digital trust" in the Japanese business context. The article argues that Japanese users rely heavily on specific visual cues to verify the legitimacy of a business, such as detailed company profiles, physical addresses, and representative photos. For a Web Designer in Osaka, this text is a guide to structuring corporate websites that reassure skeptical users. It emphasizes the importance of transparency and the inclusion of legal disclaimers, which are standard practice in Japanese web design but often overlooked by international designers entering the market.</w:t>
      </w:r>
    </w:p>
    <w:bookmarkEnd w:id="28"/>
    <w:bookmarkStart w:id="29" w:name="seo-and-local-search-behavior"/>
    <w:p>
      <w:pPr>
        <w:pStyle w:val="Heading3"/>
      </w:pPr>
      <w:r>
        <w:t xml:space="preserve">8. SEO and Local Search Behavior</w:t>
      </w:r>
    </w:p>
    <w:p>
      <w:pPr>
        <w:pStyle w:val="FirstParagraph"/>
      </w:pPr>
      <w:r>
        <w:t xml:space="preserve">Google Japan &amp; Rakuten Insights. (2021).</w:t>
      </w:r>
      <w:r>
        <w:t xml:space="preserve"> </w:t>
      </w:r>
      <w:r>
        <w:rPr>
          <w:iCs/>
          <w:i/>
        </w:rPr>
        <w:t xml:space="preserve">Search Trends and Local SEO in Japan.</w:t>
      </w:r>
      <w:r>
        <w:t xml:space="preserve"> </w:t>
      </w:r>
      <w:r>
        <w:t xml:space="preserve">Tokyo: Digital Marketing Alliance.</w:t>
      </w:r>
    </w:p>
    <w:p>
      <w:pPr>
        <w:pStyle w:val="BodyText"/>
      </w:pPr>
      <w:r>
        <w:t xml:space="preserve">This joint report analyzes how Japanese users search for local services and products. It highlights the dominance of Yahoo! Japan alongside Google and the importance of local directories. For Web Designers in Osaka, understanding these search behaviors is crucial for designing sites that are optimized for local SEO. The text provides recommendations on keyword usage, mobile optimization for local queries, and the integration of map services. It underscores that technical design decisions directly impact visibility in the highly competitive Osaka market.</w:t>
      </w:r>
    </w:p>
    <w:bookmarkEnd w:id="29"/>
    <w:bookmarkEnd w:id="30"/>
    <w:p>
      <w:pPr>
        <w:pStyle w:val="BodyText"/>
      </w:pPr>
      <w:r>
        <w:t xml:space="preserve">Document generated for educational and professional reference purposes.</w:t>
      </w:r>
    </w:p>
    <w:p>
      <w:pPr>
        <w:pStyle w:val="BodyText"/>
      </w:pPr>
      <w:r>
        <w:t xml:space="preserve">© 2023 Web Design Research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Osaka, Japan</dc:title>
  <dc:creator/>
  <dc:language>en</dc:language>
  <cp:keywords/>
  <dcterms:created xsi:type="dcterms:W3CDTF">2026-08-08T10:14:28Z</dcterms:created>
  <dcterms:modified xsi:type="dcterms:W3CDTF">2026-08-08T10:14:28Z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