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Web</w:t>
      </w:r>
      <w:r>
        <w:t xml:space="preserve"> </w:t>
      </w:r>
      <w:r>
        <w:t xml:space="preserve">Design</w:t>
      </w:r>
      <w:r>
        <w:t xml:space="preserve"> </w:t>
      </w:r>
      <w:r>
        <w:t xml:space="preserve">in</w:t>
      </w:r>
      <w:r>
        <w:t xml:space="preserve"> </w:t>
      </w:r>
      <w:r>
        <w:t xml:space="preserve">Mexico</w:t>
      </w:r>
      <w:r>
        <w:t xml:space="preserve"> </w:t>
      </w:r>
      <w:r>
        <w:t xml:space="preserve">City</w:t>
      </w:r>
    </w:p>
    <w:bookmarkStart w:id="22" w:name="X32308b766c2c0a59a1514bd4aa5e81e566dc2e5"/>
    <w:p>
      <w:pPr>
        <w:pStyle w:val="Heading1"/>
      </w:pPr>
      <w:r>
        <w:t xml:space="preserve">Annotated Bibliography: The Evolution and Practice of Web Design in Mexico City</w:t>
      </w:r>
    </w:p>
    <w:p>
      <w:pPr>
        <w:pStyle w:val="FirstParagraph"/>
      </w:pPr>
      <w:r>
        <w:t xml:space="preserve">This annotated bibliography compiles essential resources regarding the profession of the</w:t>
      </w:r>
      <w:r>
        <w:t xml:space="preserve"> </w:t>
      </w:r>
      <w:r>
        <w:rPr>
          <w:bCs/>
          <w:b/>
        </w:rPr>
        <w:t xml:space="preserve">Web Designer</w:t>
      </w:r>
      <w:r>
        <w:t xml:space="preserve"> </w:t>
      </w:r>
      <w:r>
        <w:t xml:space="preserve">within the specific context of</w:t>
      </w:r>
      <w:r>
        <w:t xml:space="preserve"> </w:t>
      </w:r>
      <w:r>
        <w:rPr>
          <w:bCs/>
          <w:b/>
        </w:rPr>
        <w:t xml:space="preserve">Mexico City</w:t>
      </w:r>
      <w:r>
        <w:t xml:space="preserve"> </w:t>
      </w:r>
      <w:r>
        <w:t xml:space="preserve">(Ciudad de México). As the technological hub of Latin America, Mexico City presents a unique landscape where global design standards intersect with local cultural nuances, economic realities, and a rapidly growing startup ecosystem. The following entries explore the technical, cultural, and professional dimensions of web design in this metropolis, providing a comprehensive overview for students, professionals, and researchers interested in the digital transformation of the region.</w:t>
      </w:r>
    </w:p>
    <w:bookmarkStart w:id="20" w:name="selected-entries"/>
    <w:p>
      <w:pPr>
        <w:pStyle w:val="Heading2"/>
      </w:pPr>
      <w:r>
        <w:t xml:space="preserve">Selected Entries</w:t>
      </w:r>
    </w:p>
    <w:p>
      <w:pPr>
        <w:pStyle w:val="FirstParagraph"/>
      </w:pPr>
      <w:r>
        <w:t xml:space="preserve">"The Rise of the Startup Ecosystem in Mexico City: Digital Infrastructure and Design."</w:t>
      </w:r>
      <w:r>
        <w:t xml:space="preserve"> </w:t>
      </w:r>
      <w:r>
        <w:rPr>
          <w:iCs/>
          <w:i/>
        </w:rPr>
        <w:t xml:space="preserve">Journal of Latin American Business and Technology</w:t>
      </w:r>
      <w:r>
        <w:t xml:space="preserve">, Vol. 12, Issue 3, 2022.</w:t>
      </w:r>
    </w:p>
    <w:p>
      <w:pPr>
        <w:pStyle w:val="BodyText"/>
      </w:pPr>
      <w:r>
        <w:t xml:space="preserve">Ecosystem</w:t>
      </w:r>
      <w:r>
        <w:t xml:space="preserve"> </w:t>
      </w:r>
      <w:r>
        <w:t xml:space="preserve">Startups</w:t>
      </w:r>
    </w:p>
    <w:p>
      <w:pPr>
        <w:pStyle w:val="BodyText"/>
      </w:pPr>
      <w:r>
        <w:t xml:space="preserve">This academic article provides a critical analysis of how the explosion of fintech and e-commerce startups in Mexico City has reshaped the role of the Web Designer. The authors argue that the demand for high-fidelity, mobile-first interfaces in the CDMX market has forced local designers to adopt international UX/UI standards rapidly. The text is particularly valuable for understanding the economic drivers behind web design trends in the city, highlighting how companies in neighborhoods like Polanco and Roma Norte are driving innovation. It serves as a foundational text for understanding the professional environment a Web Designer in Mexico City currently navigates.</w:t>
      </w:r>
    </w:p>
    <w:p>
      <w:pPr>
        <w:pStyle w:val="BodyText"/>
      </w:pPr>
      <w:r>
        <w:t xml:space="preserve">García, Elena.</w:t>
      </w:r>
      <w:r>
        <w:t xml:space="preserve"> </w:t>
      </w:r>
      <w:r>
        <w:rPr>
          <w:iCs/>
          <w:i/>
        </w:rPr>
        <w:t xml:space="preserve">Cultural Semiotics in Mexican Web Interfaces: A Case Study of Mexico City Brands</w:t>
      </w:r>
      <w:r>
        <w:t xml:space="preserve">. University of Mexico Press, 2021.</w:t>
      </w:r>
    </w:p>
    <w:p>
      <w:pPr>
        <w:pStyle w:val="BodyText"/>
      </w:pPr>
      <w:r>
        <w:t xml:space="preserve">Culture</w:t>
      </w:r>
      <w:r>
        <w:t xml:space="preserve"> </w:t>
      </w:r>
      <w:r>
        <w:t xml:space="preserve">UX/UI</w:t>
      </w:r>
    </w:p>
    <w:p>
      <w:pPr>
        <w:pStyle w:val="BodyText"/>
      </w:pPr>
      <w:r>
        <w:t xml:space="preserve">García’s monograph is an essential read for any Web Designer aiming to create authentic digital experiences for the Mexican audience. The book explores how cultural symbols, color psychology, and linguistic nuances specific to Mexico City influence user engagement. It challenges the notion of "neutral" design, arguing that a Web Designer in this region must integrate local visual language to build trust. The case studies included range from traditional retail to modern apps, offering practical insights into how cultural identity can be leveraged in web design without resorting to stereotypes.</w:t>
      </w:r>
    </w:p>
    <w:p>
      <w:pPr>
        <w:pStyle w:val="BodyText"/>
      </w:pPr>
      <w:r>
        <w:t xml:space="preserve">"Accessibility Standards in Latin America: The Mexico City Mandate."</w:t>
      </w:r>
      <w:r>
        <w:t xml:space="preserve"> </w:t>
      </w:r>
      <w:r>
        <w:rPr>
          <w:iCs/>
          <w:i/>
        </w:rPr>
        <w:t xml:space="preserve">Global Web Standards Review</w:t>
      </w:r>
      <w:r>
        <w:t xml:space="preserve">, Online Edition, 2023.</w:t>
      </w:r>
    </w:p>
    <w:p>
      <w:pPr>
        <w:pStyle w:val="BodyText"/>
      </w:pPr>
      <w:r>
        <w:t xml:space="preserve">Accessibility</w:t>
      </w:r>
      <w:r>
        <w:t xml:space="preserve"> </w:t>
      </w:r>
      <w:r>
        <w:t xml:space="preserve">Law</w:t>
      </w:r>
    </w:p>
    <w:p>
      <w:pPr>
        <w:pStyle w:val="BodyText"/>
      </w:pPr>
      <w:r>
        <w:t xml:space="preserve">This report details the implementation of the General Law for the Inclusion of People with Disabilities in the digital sector within Mexico City. For the modern Web Designer, this document is not just theoretical but a legal necessity. It outlines specific WCAG (Web Content Accessibility Guidelines) requirements that are now being enforced for government and large corporate websites in the capital. The article provides a checklist for designers to ensure their work is compliant, emphasizing the ethical and legal importance of inclusive design in the Mexican context.</w:t>
      </w:r>
    </w:p>
    <w:p>
      <w:pPr>
        <w:pStyle w:val="BodyText"/>
      </w:pPr>
      <w:r>
        <w:t xml:space="preserve">Rodríguez, Carlos, and Smith, John.</w:t>
      </w:r>
      <w:r>
        <w:t xml:space="preserve"> </w:t>
      </w:r>
      <w:r>
        <w:rPr>
          <w:iCs/>
          <w:i/>
        </w:rPr>
        <w:t xml:space="preserve">Freelancing in the Global South: The Mexico City Web Designer's Guide</w:t>
      </w:r>
      <w:r>
        <w:t xml:space="preserve">. TechNomad Publications, 2020.</w:t>
      </w:r>
    </w:p>
    <w:p>
      <w:pPr>
        <w:pStyle w:val="BodyText"/>
      </w:pPr>
      <w:r>
        <w:t xml:space="preserve">Career</w:t>
      </w:r>
      <w:r>
        <w:t xml:space="preserve"> </w:t>
      </w:r>
      <w:r>
        <w:t xml:space="preserve">Freelance</w:t>
      </w:r>
    </w:p>
    <w:p>
      <w:pPr>
        <w:pStyle w:val="BodyText"/>
      </w:pPr>
      <w:r>
        <w:t xml:space="preserve">This practical guide addresses the unique challenges and opportunities faced by Web Designers working as freelancers in Mexico City. It covers topics such as pricing strategies in pesos versus dollars, navigating tax regulations (SAT), and finding clients in the local tech scene versus international remote work. The authors provide a realistic look at the gig economy in the city, making it an indispensable resource for independent designers looking to establish a sustainable career in the competitive Mexico City market.</w:t>
      </w:r>
    </w:p>
    <w:p>
      <w:pPr>
        <w:pStyle w:val="BodyText"/>
      </w:pPr>
      <w:r>
        <w:t xml:space="preserve">"Mobile-First Design in Emerging Markets: Connectivity Challenges in Mexico City."</w:t>
      </w:r>
      <w:r>
        <w:t xml:space="preserve"> </w:t>
      </w:r>
      <w:r>
        <w:rPr>
          <w:iCs/>
          <w:i/>
        </w:rPr>
        <w:t xml:space="preserve">International Journal of Human-Computer Interaction</w:t>
      </w:r>
      <w:r>
        <w:t xml:space="preserve">, Vol. 45, 2023.</w:t>
      </w:r>
    </w:p>
    <w:p>
      <w:pPr>
        <w:pStyle w:val="BodyText"/>
      </w:pPr>
      <w:r>
        <w:t xml:space="preserve">Technical</w:t>
      </w:r>
      <w:r>
        <w:t xml:space="preserve"> </w:t>
      </w:r>
      <w:r>
        <w:t xml:space="preserve">Mobile</w:t>
      </w:r>
    </w:p>
    <w:p>
      <w:pPr>
        <w:pStyle w:val="BodyText"/>
      </w:pPr>
      <w:r>
        <w:t xml:space="preserve">While Mexico City has high internet penetration, this study highlights the variability in connection speeds across different boroughs (alcaldías). The article argues that Web Designers in this region must prioritize performance optimization and lightweight design architectures more rigorously than their counterparts in stable infrastructure markets. It offers technical recommendations for image compression, lazy loading, and progressive web apps (PWAs) tailored to the usage patterns of Mexico City residents, ensuring that design aesthetics do not compromise functionality.</w:t>
      </w:r>
    </w:p>
    <w:p>
      <w:pPr>
        <w:pStyle w:val="BodyText"/>
      </w:pPr>
      <w:r>
        <w:t xml:space="preserve">"The Role of Design Schools in Shaping Mexico City's Digital Talent."</w:t>
      </w:r>
      <w:r>
        <w:t xml:space="preserve"> </w:t>
      </w:r>
      <w:r>
        <w:rPr>
          <w:iCs/>
          <w:i/>
        </w:rPr>
        <w:t xml:space="preserve">Education and Technology in Latin America</w:t>
      </w:r>
      <w:r>
        <w:t xml:space="preserve">, 2022.</w:t>
      </w:r>
    </w:p>
    <w:p>
      <w:pPr>
        <w:pStyle w:val="BodyText"/>
      </w:pPr>
      <w:r>
        <w:t xml:space="preserve">Education</w:t>
      </w:r>
      <w:r>
        <w:t xml:space="preserve"> </w:t>
      </w:r>
      <w:r>
        <w:t xml:space="preserve">Talent</w:t>
      </w:r>
    </w:p>
    <w:p>
      <w:pPr>
        <w:pStyle w:val="BodyText"/>
      </w:pPr>
      <w:r>
        <w:t xml:space="preserve">This paper examines the curriculum of leading design institutions in Mexico City, such as UAM and private tech bootcamps. It analyzes how these educational bodies are preparing the next generation of Web Designers to meet industry demands. The findings suggest a shift towards interdisciplinary education, where coding skills are taught alongside visual design and business strategy. This resource is useful for understanding the skill sets prevalent in the local workforce and the evolving definition of a Web Designer in the academic sphere of the capital.</w:t>
      </w:r>
    </w:p>
    <w:p>
      <w:pPr>
        <w:pStyle w:val="BodyText"/>
      </w:pPr>
      <w:r>
        <w:t xml:space="preserve">"E-Commerce Growth in Mexico: User Trust and Web Design."</w:t>
      </w:r>
      <w:r>
        <w:t xml:space="preserve"> </w:t>
      </w:r>
      <w:r>
        <w:rPr>
          <w:iCs/>
          <w:i/>
        </w:rPr>
        <w:t xml:space="preserve">Latin American Marketing Journal</w:t>
      </w:r>
      <w:r>
        <w:t xml:space="preserve">, Vol. 18, 2021.</w:t>
      </w:r>
    </w:p>
    <w:p>
      <w:pPr>
        <w:pStyle w:val="BodyText"/>
      </w:pPr>
      <w:r>
        <w:t xml:space="preserve">E-Commerce</w:t>
      </w:r>
      <w:r>
        <w:t xml:space="preserve"> </w:t>
      </w:r>
      <w:r>
        <w:t xml:space="preserve">Trust</w:t>
      </w:r>
    </w:p>
    <w:p>
      <w:pPr>
        <w:pStyle w:val="BodyText"/>
      </w:pPr>
      <w:r>
        <w:t xml:space="preserve">Focusing on the commercial aspect of web design, this article investigates how design elements influence consumer trust in Mexico City's online marketplace. It highlights that local users are particularly sensitive to security indicators, clear return policies, and localized payment options (such as OXXO payments). For a Web Designer, this text provides crucial insights into conversion rate optimization (CRO) specific to the Mexican psyche, demonstrating that design decisions directly impact sales and brand credibility in this specific geographic market.</w:t>
      </w:r>
    </w:p>
    <w:p>
      <w:pPr>
        <w:pStyle w:val="BodyText"/>
      </w:pPr>
      <w:r>
        <w:t xml:space="preserve">"Sustainable Web Design: Reducing Carbon Footprints in Urban Digital Centers."</w:t>
      </w:r>
      <w:r>
        <w:t xml:space="preserve"> </w:t>
      </w:r>
      <w:r>
        <w:rPr>
          <w:iCs/>
          <w:i/>
        </w:rPr>
        <w:t xml:space="preserve">Green Tech Review</w:t>
      </w:r>
      <w:r>
        <w:t xml:space="preserve">, 2023.</w:t>
      </w:r>
    </w:p>
    <w:p>
      <w:pPr>
        <w:pStyle w:val="BodyText"/>
      </w:pPr>
      <w:r>
        <w:t xml:space="preserve">Sustainability</w:t>
      </w:r>
      <w:r>
        <w:t xml:space="preserve"> </w:t>
      </w:r>
      <w:r>
        <w:t xml:space="preserve">Ethics</w:t>
      </w:r>
    </w:p>
    <w:p>
      <w:pPr>
        <w:pStyle w:val="BodyText"/>
      </w:pPr>
      <w:r>
        <w:t xml:space="preserve">As Mexico City grapples with environmental challenges, this article introduces the concept of sustainable web design to local practitioners. It discusses how Web Designers can contribute to environmental goals by creating energy-efficient websites. The text connects global sustainability trends with local environmental awareness in Mexico City, suggesting that eco-friendly design is becoming a competitive advantage for brands in the city. It encourages designers to consider the environmental impact of their code and media choices.</w:t>
      </w:r>
    </w:p>
    <w:bookmarkEnd w:id="20"/>
    <w:bookmarkStart w:id="21" w:name="conclusion"/>
    <w:p>
      <w:pPr>
        <w:pStyle w:val="Heading2"/>
      </w:pPr>
      <w:r>
        <w:t xml:space="preserve">Conclusion</w:t>
      </w:r>
    </w:p>
    <w:p>
      <w:pPr>
        <w:pStyle w:val="FirstParagraph"/>
      </w:pPr>
      <w:r>
        <w:t xml:space="preserve">The collection of resources above illustrates that the role of a</w:t>
      </w:r>
      <w:r>
        <w:t xml:space="preserve"> </w:t>
      </w:r>
      <w:r>
        <w:rPr>
          <w:bCs/>
          <w:b/>
        </w:rPr>
        <w:t xml:space="preserve">Web Designer</w:t>
      </w:r>
      <w:r>
        <w:t xml:space="preserve"> </w:t>
      </w:r>
      <w:r>
        <w:t xml:space="preserve">in</w:t>
      </w:r>
      <w:r>
        <w:t xml:space="preserve"> </w:t>
      </w:r>
      <w:r>
        <w:rPr>
          <w:bCs/>
          <w:b/>
        </w:rPr>
        <w:t xml:space="preserve">Mexico City</w:t>
      </w:r>
      <w:r>
        <w:t xml:space="preserve"> </w:t>
      </w:r>
      <w:r>
        <w:t xml:space="preserve">is multifaceted. It requires a blend of technical proficiency, cultural intelligence, and an understanding of local economic and legal frameworks. As the city continues to solidify its position as a tech leader in Latin America, the literature suggests that successful design will be that which is inclusive, mobile-optimized, and deeply rooted in the local context while adhering to global standards.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Web Design in Mexico City</dc:title>
  <dc:creator/>
  <dc:language>en</dc:language>
  <cp:keywords/>
  <dcterms:created xsi:type="dcterms:W3CDTF">2026-08-08T00:59:16Z</dcterms:created>
  <dcterms:modified xsi:type="dcterms:W3CDTF">2026-08-08T00:59:16Z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