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Qatar</w:t>
      </w:r>
      <w:r>
        <w:t xml:space="preserve"> </w:t>
      </w:r>
      <w:r>
        <w:t xml:space="preserve">Doha</w:t>
      </w:r>
    </w:p>
    <w:bookmarkStart w:id="24" w:name="X86bd70ca3182b6a3eb2e38a8009b51deb0cf8a7"/>
    <w:p>
      <w:pPr>
        <w:pStyle w:val="Heading1"/>
      </w:pPr>
      <w:r>
        <w:t xml:space="preserve">Annotated Bibliography: The Role of the Web Designer in Qatar Doha</w:t>
      </w:r>
    </w:p>
    <w:p>
      <w:pPr>
        <w:pStyle w:val="FirstParagraph"/>
      </w:pPr>
      <w:r>
        <w:rPr>
          <w:bCs/>
          <w:b/>
        </w:rPr>
        <w:t xml:space="preserve">Introduction:</w:t>
      </w:r>
      <w:r>
        <w:t xml:space="preserve"> </w:t>
      </w:r>
      <w:r>
        <w:t xml:space="preserve">This annotated bibliography compiles essential resources regarding the profession of the web designer within the specific context of Qatar Doha. As Qatar continues to advance its digital infrastructure under the Qatar National Vision 2030, the demand for skilled web designers who understand both global standards and local cultural nuances has surged. The following entries explore the intersection of technical web design, cultural localization, and the economic landscape of Doha, providing a comprehensive overview for professionals and researchers.</w:t>
      </w:r>
    </w:p>
    <w:bookmarkStart w:id="20" w:name="X9fc7a33ab04305fef783e24f2f8ba7e0ffcd104"/>
    <w:p>
      <w:pPr>
        <w:pStyle w:val="Heading2"/>
      </w:pPr>
      <w:r>
        <w:t xml:space="preserve">1. Cultural Localization and User Experience</w:t>
      </w:r>
    </w:p>
    <w:p>
      <w:pPr>
        <w:pStyle w:val="FirstParagraph"/>
      </w:pPr>
      <w:r>
        <w:t xml:space="preserve">Al-Khalifa, S. (2021).</w:t>
      </w:r>
      <w:r>
        <w:t xml:space="preserve"> </w:t>
      </w:r>
      <w:r>
        <w:rPr>
          <w:iCs/>
          <w:i/>
        </w:rPr>
        <w:t xml:space="preserve">Designing for the Gulf: Cultural Nuances in Web Interfaces</w:t>
      </w:r>
      <w:r>
        <w:t xml:space="preserve">. Middle East Digital Press.</w:t>
      </w:r>
    </w:p>
    <w:p>
      <w:pPr>
        <w:pStyle w:val="BodyText"/>
      </w:pPr>
      <w:r>
        <w:t xml:space="preserve">This seminal work is crucial for any web designer operating in Qatar Doha. Al-Khalifa provides a deep dive into the specific aesthetic and functional preferences of Qatari users. The text argues that successful web design in Doha requires more than simple translation; it demands a restructuring of user experience (UX) to align with local values. Key topics include the importance of high-quality imagery that reflects modern Qatari society, the use of Arabic typography that complements English layouts, and the necessity of right-to-left (RTL) design frameworks. For a web designer in Doha, this resource is indispensable for creating interfaces that resonate emotionally and culturally with the local population, ensuring higher engagement rates for businesses in the capital.</w:t>
      </w:r>
    </w:p>
    <w:p>
      <w:pPr>
        <w:pStyle w:val="BodyText"/>
      </w:pPr>
      <w:r>
        <w:t xml:space="preserve">Global UX Research Institute. (2022).</w:t>
      </w:r>
      <w:r>
        <w:t xml:space="preserve"> </w:t>
      </w:r>
      <w:r>
        <w:rPr>
          <w:iCs/>
          <w:i/>
        </w:rPr>
        <w:t xml:space="preserve">Mobile-First Strategies in Emerging Markets: A Case Study of Doha</w:t>
      </w:r>
      <w:r>
        <w:t xml:space="preserve">. Journal of Digital Design, 14(3), 45-62.</w:t>
      </w:r>
    </w:p>
    <w:p>
      <w:pPr>
        <w:pStyle w:val="BodyText"/>
      </w:pPr>
      <w:r>
        <w:t xml:space="preserve">This journal article highlights the unique mobile usage patterns in Qatar Doha. The study reveals that over 85% of internet traffic in the city originates from mobile devices, significantly higher than the global average. For web designers, this data underscores the critical need for a "mobile-first" design philosophy. The article details how responsive design must be optimized for the high-speed 5G networks prevalent in Doha, allowing for richer media content without sacrificing load times. It also touches upon the integration of mobile payment gateways popular in Qatar, such as Ooredoo Cash and Vodafone Cash, which are essential features for e-commerce web designers targeting the Qatari market.</w:t>
      </w:r>
    </w:p>
    <w:bookmarkEnd w:id="20"/>
    <w:bookmarkStart w:id="21" w:name="Xe318482c79e091718ae505192194cafad7ec3c3"/>
    <w:p>
      <w:pPr>
        <w:pStyle w:val="Heading2"/>
      </w:pPr>
      <w:r>
        <w:t xml:space="preserve">2. Economic Context and Professional Standards</w:t>
      </w:r>
    </w:p>
    <w:p>
      <w:pPr>
        <w:pStyle w:val="FirstParagraph"/>
      </w:pPr>
      <w:r>
        <w:t xml:space="preserve">Qatar Foundation. (2023).</w:t>
      </w:r>
      <w:r>
        <w:t xml:space="preserve"> </w:t>
      </w:r>
      <w:r>
        <w:rPr>
          <w:iCs/>
          <w:i/>
        </w:rPr>
        <w:t xml:space="preserve">Digital Economy Report: The Role of Creative Professionals</w:t>
      </w:r>
      <w:r>
        <w:t xml:space="preserve">. Doha: Qatar Foundation Publications.</w:t>
      </w:r>
    </w:p>
    <w:p>
      <w:pPr>
        <w:pStyle w:val="BodyText"/>
      </w:pPr>
      <w:r>
        <w:t xml:space="preserve">Published by a leading institution in Qatar, this report outlines the government's strategic goals for the digital sector. It specifically identifies web designers as key contributors to the knowledge economy. The document provides valuable insights into the types of projects currently funded and prioritized in Doha, ranging from government portals to tourism platforms. For web designers, this report serves as a roadmap for understanding market demand. It emphasizes the need for designers who are not only technically proficient but also capable of working within large-scale, regulated environments typical of Qatari government and semi-government entities.</w:t>
      </w:r>
    </w:p>
    <w:p>
      <w:pPr>
        <w:pStyle w:val="BodyText"/>
      </w:pPr>
      <w:r>
        <w:t xml:space="preserve">Smith, J., &amp; Al-Thani, R. (2020).</w:t>
      </w:r>
      <w:r>
        <w:t xml:space="preserve"> </w:t>
      </w:r>
      <w:r>
        <w:rPr>
          <w:iCs/>
          <w:i/>
        </w:rPr>
        <w:t xml:space="preserve">Freelancing vs. Agency Work: The Web Design Landscape in the GCC</w:t>
      </w:r>
      <w:r>
        <w:t xml:space="preserve">. International Journal of Web Development, 8(2), 112-125.</w:t>
      </w:r>
    </w:p>
    <w:p>
      <w:pPr>
        <w:pStyle w:val="BodyText"/>
      </w:pPr>
      <w:r>
        <w:t xml:space="preserve">This comparative study examines the career paths available to web designers in the Gulf Cooperation Council, with a specific focus on Doha. The authors analyze the pros and cons of working for established digital agencies in Business Bay and West Bay versus operating as independent freelancers. The article notes that while agencies in Doha offer stability and access to high-profile clients, freelancers often face challenges regarding contract enforcement and payment delays. This resource is vital for web designers considering relocation to Qatar, offering practical advice on legal structures, visa requirements for digital nomads, and networking strategies within the local tech community.</w:t>
      </w:r>
    </w:p>
    <w:bookmarkEnd w:id="21"/>
    <w:bookmarkStart w:id="22" w:name="technical-trends-and-accessibility"/>
    <w:p>
      <w:pPr>
        <w:pStyle w:val="Heading2"/>
      </w:pPr>
      <w:r>
        <w:t xml:space="preserve">3. Technical Trends and Accessibility</w:t>
      </w:r>
    </w:p>
    <w:p>
      <w:pPr>
        <w:pStyle w:val="FirstParagraph"/>
      </w:pPr>
      <w:r>
        <w:t xml:space="preserve">World Wide Web Consortium (W3C). (2021).</w:t>
      </w:r>
      <w:r>
        <w:t xml:space="preserve"> </w:t>
      </w:r>
      <w:r>
        <w:rPr>
          <w:iCs/>
          <w:i/>
        </w:rPr>
        <w:t xml:space="preserve">Web Content Accessibility Guidelines (WCAG) 2.1: Implementation in Multilingual Contexts</w:t>
      </w:r>
      <w:r>
        <w:t xml:space="preserve">. W3C Standards.</w:t>
      </w:r>
    </w:p>
    <w:p>
      <w:pPr>
        <w:pStyle w:val="BodyText"/>
      </w:pPr>
      <w:r>
        <w:t xml:space="preserve">While a global standard, this document is particularly relevant for web designers in Qatar Doha due to the country's commitment to inclusivity and the diverse demographic makeup of the city. The guidelines provide technical specifications for ensuring websites are accessible to users with disabilities. In the Qatari context, this includes considerations for users who may rely on screen readers in both Arabic and English. Adhering to these standards is not only an ethical imperative but increasingly a legal requirement for public-facing websites in Qatar. This resource helps web designers implement semantic HTML, proper contrast ratios, and keyboard navigation, ensuring their work is compliant and inclusive.</w:t>
      </w:r>
    </w:p>
    <w:p>
      <w:pPr>
        <w:pStyle w:val="BodyText"/>
      </w:pPr>
      <w:r>
        <w:t xml:space="preserve">TechQatar Magazine. (2023).</w:t>
      </w:r>
      <w:r>
        <w:t xml:space="preserve"> </w:t>
      </w:r>
      <w:r>
        <w:rPr>
          <w:iCs/>
          <w:i/>
        </w:rPr>
        <w:t xml:space="preserve">The Rise of AI in Web Design: Opportunities for Doha's Tech Sector</w:t>
      </w:r>
      <w:r>
        <w:t xml:space="preserve">. TechQatar Online.</w:t>
      </w:r>
    </w:p>
    <w:p>
      <w:pPr>
        <w:pStyle w:val="BodyText"/>
      </w:pPr>
      <w:r>
        <w:t xml:space="preserve">This industry article explores how artificial intelligence is transforming the workflow of web designers in Qatar. It discusses tools that automate layout generation and content personalization, which are being adopted by forward-thinking agencies in Doha. The article argues that web designers in Qatar must upskill to incorporate AI-driven analytics into their design process to better serve the sophisticated expectations of Qatari consumers. It highlights case studies of local businesses that have increased conversion rates by using AI to personalize user experiences based on regional preferences and browsing behaviors.</w:t>
      </w:r>
    </w:p>
    <w:bookmarkEnd w:id="22"/>
    <w:bookmarkStart w:id="23" w:name="visual-identity-and-branding"/>
    <w:p>
      <w:pPr>
        <w:pStyle w:val="Heading2"/>
      </w:pPr>
      <w:r>
        <w:t xml:space="preserve">4. Visual Identity and Branding</w:t>
      </w:r>
    </w:p>
    <w:p>
      <w:pPr>
        <w:pStyle w:val="FirstParagraph"/>
      </w:pPr>
      <w:r>
        <w:t xml:space="preserve">Al-Mansoori, L. (2019).</w:t>
      </w:r>
      <w:r>
        <w:t xml:space="preserve"> </w:t>
      </w:r>
      <w:r>
        <w:rPr>
          <w:iCs/>
          <w:i/>
        </w:rPr>
        <w:t xml:space="preserve">Modern Arab Aesthetics: Blending Tradition and Technology in Web Design</w:t>
      </w:r>
      <w:r>
        <w:t xml:space="preserve">. Cairo University Press.</w:t>
      </w:r>
    </w:p>
    <w:p>
      <w:pPr>
        <w:pStyle w:val="BodyText"/>
      </w:pPr>
      <w:r>
        <w:t xml:space="preserve">This book offers a theoretical framework for integrating traditional Arab artistic elements into modern web design. For web designers in Qatar Doha, this is a key resource for creating unique brand identities that stand out in a globalized market. The author discusses the use of geometric patterns, calligraphy, and color palettes inspired by the Qatari landscape and heritage. The text provides examples of successful websites that balance these cultural motifs with clean, minimalist design principles. It encourages designers to move beyond stereotypes and create authentic digital experiences that reflect the progressive yet rooted identity of contemporary Qatar.</w:t>
      </w:r>
    </w:p>
    <w:p>
      <w:pPr>
        <w:pStyle w:val="BodyText"/>
      </w:pPr>
      <w:r>
        <w:t xml:space="preserve">Doha Design Week Organizing Committee. (2022).</w:t>
      </w:r>
      <w:r>
        <w:t xml:space="preserve"> </w:t>
      </w:r>
      <w:r>
        <w:rPr>
          <w:iCs/>
          <w:i/>
        </w:rPr>
        <w:t xml:space="preserve">Proceedings of the 5th Annual Doha Design Week: Digital Frontiers</w:t>
      </w:r>
      <w:r>
        <w:t xml:space="preserve">. Doha: Ministry of Culture.</w:t>
      </w:r>
    </w:p>
    <w:p>
      <w:pPr>
        <w:pStyle w:val="BodyText"/>
      </w:pPr>
      <w:r>
        <w:t xml:space="preserve">This collection of papers and presentations from a major local event provides a snapshot of the current trends and challenges facing web designers in Qatar. The proceedings include talks by international experts and local practitioners on topics such as e-commerce growth, the impact of the FIFA World Cup on digital infrastructure, and the future of virtual reality in web experiences. For web designers, this document is a valuable source of inspiration and networking information, highlighting the vibrant and growing design community in Doha and the opportunities for collaboration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Qatar Doha</dc:title>
  <dc:creator/>
  <dc:language>en</dc:language>
  <cp:keywords/>
  <dcterms:created xsi:type="dcterms:W3CDTF">2026-08-08T10:04:12Z</dcterms:created>
  <dcterms:modified xsi:type="dcterms:W3CDTF">2026-08-08T10:04:12Z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