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Barcelona,</w:t>
      </w:r>
      <w:r>
        <w:t xml:space="preserve"> </w:t>
      </w:r>
      <w:r>
        <w:t xml:space="preserve">Spain</w:t>
      </w:r>
    </w:p>
    <w:bookmarkStart w:id="24" w:name="X23a69a8728a1ac90b749e76243bf65be09ec36b"/>
    <w:p>
      <w:pPr>
        <w:pStyle w:val="Heading1"/>
      </w:pPr>
      <w:r>
        <w:t xml:space="preserve">Annotated Bibliography: The Web Designer in Barcelona, Spain</w:t>
      </w:r>
    </w:p>
    <w:p>
      <w:pPr>
        <w:pStyle w:val="FirstParagraph"/>
      </w:pPr>
      <w:r>
        <w:t xml:space="preserve">This annotated bibliography compiles essential resources regarding the profession of the</w:t>
      </w:r>
      <w:r>
        <w:t xml:space="preserve"> </w:t>
      </w:r>
      <w:r>
        <w:rPr>
          <w:bCs/>
          <w:b/>
        </w:rPr>
        <w:t xml:space="preserve">Web Designer</w:t>
      </w:r>
      <w:r>
        <w:t xml:space="preserve"> </w:t>
      </w:r>
      <w:r>
        <w:t xml:space="preserve">within the specific context of</w:t>
      </w:r>
      <w:r>
        <w:t xml:space="preserve"> </w:t>
      </w:r>
      <w:r>
        <w:rPr>
          <w:bCs/>
          <w:b/>
        </w:rPr>
        <w:t xml:space="preserve">Barcelona, Spain</w:t>
      </w:r>
      <w:r>
        <w:t xml:space="preserve">. As a leading tech hub in Southern Europe, Barcelona presents unique challenges and opportunities for digital professionals. The selected sources cover local market dynamics, the integration of Catalan and Spanish languages in UX/UI, the influence of European data protection laws (GDPR), and the city's vibrant startup ecosystem. These references are curated to assist professionals, students, and researchers in understanding how global web design principles are adapted to the local culture and regulatory environment of Barcelona.</w:t>
      </w:r>
    </w:p>
    <w:bookmarkStart w:id="20" w:name="X6d1afd43bfd4523e4f8e1da1aaa6cefd01e97a9"/>
    <w:p>
      <w:pPr>
        <w:pStyle w:val="Heading2"/>
      </w:pPr>
      <w:r>
        <w:t xml:space="preserve">Market Dynamics and Professional Landscape</w:t>
      </w:r>
    </w:p>
    <w:p>
      <w:pPr>
        <w:pStyle w:val="FirstParagraph"/>
      </w:pPr>
      <w:r>
        <w:t xml:space="preserve">Barcelona Tech City. (2023).</w:t>
      </w:r>
      <w:r>
        <w:t xml:space="preserve"> </w:t>
      </w:r>
      <w:r>
        <w:rPr>
          <w:iCs/>
          <w:i/>
        </w:rPr>
        <w:t xml:space="preserve">The Barcelona Tech Ecosystem Report: Digital Services and Design</w:t>
      </w:r>
      <w:r>
        <w:t xml:space="preserve">. Barcelona: Barcelona Tech City Foundation.</w:t>
      </w:r>
    </w:p>
    <w:p>
      <w:pPr>
        <w:pStyle w:val="BodyText"/>
      </w:pPr>
      <w:r>
        <w:t xml:space="preserve">This comprehensive annual report provides critical data on the growth of the technology sector in Barcelona. For the</w:t>
      </w:r>
      <w:r>
        <w:t xml:space="preserve"> </w:t>
      </w:r>
      <w:r>
        <w:rPr>
          <w:bCs/>
          <w:b/>
        </w:rPr>
        <w:t xml:space="preserve">Web Designer</w:t>
      </w:r>
      <w:r>
        <w:t xml:space="preserve">, this document is invaluable as it outlines the demand for digital skills within the city's booming startup scene. It highlights how Barcelona has become a magnet for international design talent and details the specific needs of local industries, such as tourism and fintech, which heavily rely on high-quality web interfaces. The report also discusses salary benchmarks and the prevalence of remote work, offering a realistic view of the professional landscape for designers operating in Spain.</w:t>
      </w:r>
    </w:p>
    <w:p>
      <w:pPr>
        <w:pStyle w:val="BodyText"/>
      </w:pPr>
      <w:r>
        <w:t xml:space="preserve">García, M., &amp; Puig, J. (2022).</w:t>
      </w:r>
      <w:r>
        <w:t xml:space="preserve"> </w:t>
      </w:r>
      <w:r>
        <w:rPr>
          <w:iCs/>
          <w:i/>
        </w:rPr>
        <w:t xml:space="preserve">Freelancing in Spain: Legal and Fiscal Frameworks for Digital Creatives</w:t>
      </w:r>
      <w:r>
        <w:t xml:space="preserve">. Madrid: Editorial Tecnológica.</w:t>
      </w:r>
    </w:p>
    <w:p>
      <w:pPr>
        <w:pStyle w:val="BodyText"/>
      </w:pPr>
      <w:r>
        <w:t xml:space="preserve">A significant portion of</w:t>
      </w:r>
      <w:r>
        <w:t xml:space="preserve"> </w:t>
      </w:r>
      <w:r>
        <w:rPr>
          <w:bCs/>
          <w:b/>
        </w:rPr>
        <w:t xml:space="preserve">Web Designers</w:t>
      </w:r>
      <w:r>
        <w:t xml:space="preserve"> </w:t>
      </w:r>
      <w:r>
        <w:t xml:space="preserve">in</w:t>
      </w:r>
      <w:r>
        <w:t xml:space="preserve"> </w:t>
      </w:r>
      <w:r>
        <w:rPr>
          <w:bCs/>
          <w:b/>
        </w:rPr>
        <w:t xml:space="preserve">Barcelona</w:t>
      </w:r>
      <w:r>
        <w:t xml:space="preserve"> </w:t>
      </w:r>
      <w:r>
        <w:t xml:space="preserve">operate as freelancers or "autónomos." This book is a definitive guide to the Spanish legal system regarding self-employment. It explains the tax obligations, social security contributions, and contract laws that a web designer must navigate. Understanding these regulations is crucial for anyone establishing a design practice in Spain, as the bureaucratic requirements differ significantly from those in Northern Europe or the Americas. The authors provide practical advice on invoicing and client relations specific to the Spanish market.</w:t>
      </w:r>
    </w:p>
    <w:bookmarkEnd w:id="20"/>
    <w:bookmarkStart w:id="21" w:name="localization-language-and-cultural-ux"/>
    <w:p>
      <w:pPr>
        <w:pStyle w:val="Heading2"/>
      </w:pPr>
      <w:r>
        <w:t xml:space="preserve">Localization, Language, and Cultural UX</w:t>
      </w:r>
    </w:p>
    <w:p>
      <w:pPr>
        <w:pStyle w:val="FirstParagraph"/>
      </w:pPr>
      <w:r>
        <w:t xml:space="preserve">Institut d'Estudis Catalans. (2021).</w:t>
      </w:r>
      <w:r>
        <w:t xml:space="preserve"> </w:t>
      </w:r>
      <w:r>
        <w:rPr>
          <w:iCs/>
          <w:i/>
        </w:rPr>
        <w:t xml:space="preserve">Terminologia de la Informàtica i les TIC: Web Design and Development</w:t>
      </w:r>
      <w:r>
        <w:t xml:space="preserve">. Barcelona: IEC.</w:t>
      </w:r>
    </w:p>
    <w:p>
      <w:pPr>
        <w:pStyle w:val="BodyText"/>
      </w:pPr>
      <w:r>
        <w:t xml:space="preserve">Working as a</w:t>
      </w:r>
      <w:r>
        <w:t xml:space="preserve"> </w:t>
      </w:r>
      <w:r>
        <w:rPr>
          <w:bCs/>
          <w:b/>
        </w:rPr>
        <w:t xml:space="preserve">Web Designer</w:t>
      </w:r>
      <w:r>
        <w:t xml:space="preserve"> </w:t>
      </w:r>
      <w:r>
        <w:t xml:space="preserve">in</w:t>
      </w:r>
      <w:r>
        <w:t xml:space="preserve"> </w:t>
      </w:r>
      <w:r>
        <w:rPr>
          <w:bCs/>
          <w:b/>
        </w:rPr>
        <w:t xml:space="preserve">Barcelona</w:t>
      </w:r>
      <w:r>
        <w:t xml:space="preserve"> </w:t>
      </w:r>
      <w:r>
        <w:t xml:space="preserve">often requires proficiency in Catalan, Spanish, and English. This resource from the Institute for Catalan Studies provides the official terminology for web design concepts in Catalan. It is essential for designers creating localized content for public institutions or businesses that prioritize the Catalan language. The glossary ensures that technical terms are translated accurately, preventing cultural misunderstandings and enhancing the user experience for local audiences who expect linguistic precision.</w:t>
      </w:r>
    </w:p>
    <w:p>
      <w:pPr>
        <w:pStyle w:val="BodyText"/>
      </w:pPr>
      <w:r>
        <w:t xml:space="preserve">López, A. (2023).</w:t>
      </w:r>
      <w:r>
        <w:t xml:space="preserve"> </w:t>
      </w:r>
      <w:r>
        <w:rPr>
          <w:iCs/>
          <w:i/>
        </w:rPr>
        <w:t xml:space="preserve">Cultural Nuances in Iberian UX: Designing for Spanish Users</w:t>
      </w:r>
      <w:r>
        <w:t xml:space="preserve">. Journal of European Web Design, 15(2), 45-62.</w:t>
      </w:r>
    </w:p>
    <w:p>
      <w:pPr>
        <w:pStyle w:val="BodyText"/>
      </w:pPr>
      <w:r>
        <w:t xml:space="preserve">This academic article explores how cultural factors in Spain influence user behavior on the web. The author argues that</w:t>
      </w:r>
      <w:r>
        <w:t xml:space="preserve"> </w:t>
      </w:r>
      <w:r>
        <w:rPr>
          <w:bCs/>
          <w:b/>
        </w:rPr>
        <w:t xml:space="preserve">Web Designers</w:t>
      </w:r>
      <w:r>
        <w:t xml:space="preserve"> </w:t>
      </w:r>
      <w:r>
        <w:t xml:space="preserve">in</w:t>
      </w:r>
      <w:r>
        <w:t xml:space="preserve"> </w:t>
      </w:r>
      <w:r>
        <w:rPr>
          <w:bCs/>
          <w:b/>
        </w:rPr>
        <w:t xml:space="preserve">Barcelona</w:t>
      </w:r>
      <w:r>
        <w:t xml:space="preserve"> </w:t>
      </w:r>
      <w:r>
        <w:t xml:space="preserve">must adapt global design trends to fit local preferences, such as a higher tolerance for visual density and a preference for personal connection in communication. The study includes case studies of successful local websites and offers actionable insights into color psychology, imagery, and navigation structures that resonate specifically with Spanish users, distinguishing them from their Northern European counterparts.</w:t>
      </w:r>
    </w:p>
    <w:bookmarkEnd w:id="21"/>
    <w:bookmarkStart w:id="22" w:name="regulation-accessibility-and-ethics"/>
    <w:p>
      <w:pPr>
        <w:pStyle w:val="Heading2"/>
      </w:pPr>
      <w:r>
        <w:t xml:space="preserve">Regulation, Accessibility, and Ethics</w:t>
      </w:r>
    </w:p>
    <w:p>
      <w:pPr>
        <w:pStyle w:val="FirstParagraph"/>
      </w:pPr>
      <w:r>
        <w:t xml:space="preserve">Agencia Española de Protección de Datos (AEPD). (2022).</w:t>
      </w:r>
      <w:r>
        <w:t xml:space="preserve"> </w:t>
      </w:r>
      <w:r>
        <w:rPr>
          <w:iCs/>
          <w:i/>
        </w:rPr>
        <w:t xml:space="preserve">Guía de Aplicación del RGPD en el Diseño Web</w:t>
      </w:r>
      <w:r>
        <w:t xml:space="preserve">. Madrid: AEPD.</w:t>
      </w:r>
    </w:p>
    <w:p>
      <w:pPr>
        <w:pStyle w:val="BodyText"/>
      </w:pPr>
      <w:r>
        <w:t xml:space="preserve">As a member of the European Union, Spain strictly enforces the General Data Protection Regulation (GDPR). This guide from the Spanish Data Protection Agency is mandatory reading for any</w:t>
      </w:r>
      <w:r>
        <w:t xml:space="preserve"> </w:t>
      </w:r>
      <w:r>
        <w:rPr>
          <w:bCs/>
          <w:b/>
        </w:rPr>
        <w:t xml:space="preserve">Web Designer</w:t>
      </w:r>
      <w:r>
        <w:t xml:space="preserve"> </w:t>
      </w:r>
      <w:r>
        <w:t xml:space="preserve">working in</w:t>
      </w:r>
      <w:r>
        <w:t xml:space="preserve"> </w:t>
      </w:r>
      <w:r>
        <w:rPr>
          <w:bCs/>
          <w:b/>
        </w:rPr>
        <w:t xml:space="preserve">Barcelona</w:t>
      </w:r>
      <w:r>
        <w:t xml:space="preserve">. It details how to implement privacy-by-design principles, manage cookie consent banners, and handle user data securely. The document provides specific examples of compliant web forms and data collection practices, ensuring that designers avoid legal penalties while building trust with users who are increasingly privacy-conscious.</w:t>
      </w:r>
    </w:p>
    <w:p>
      <w:pPr>
        <w:pStyle w:val="BodyText"/>
      </w:pPr>
      <w:r>
        <w:t xml:space="preserve">Ministerio de Inclusión, Seguridad Social y Migraciones. (2021).</w:t>
      </w:r>
      <w:r>
        <w:t xml:space="preserve"> </w:t>
      </w:r>
      <w:r>
        <w:rPr>
          <w:iCs/>
          <w:i/>
        </w:rPr>
        <w:t xml:space="preserve">Real Decreto sobre Accesibilidad Web en España</w:t>
      </w:r>
      <w:r>
        <w:t xml:space="preserve">. Boletín Oficial del Estado.</w:t>
      </w:r>
    </w:p>
    <w:p>
      <w:pPr>
        <w:pStyle w:val="BodyText"/>
      </w:pPr>
      <w:r>
        <w:t xml:space="preserve">This legal decree transposes European accessibility directives into Spanish law, requiring public sector websites and many private services to meet WCAG standards. For the</w:t>
      </w:r>
      <w:r>
        <w:t xml:space="preserve"> </w:t>
      </w:r>
      <w:r>
        <w:rPr>
          <w:bCs/>
          <w:b/>
        </w:rPr>
        <w:t xml:space="preserve">Web Designer</w:t>
      </w:r>
      <w:r>
        <w:t xml:space="preserve"> </w:t>
      </w:r>
      <w:r>
        <w:t xml:space="preserve">in</w:t>
      </w:r>
      <w:r>
        <w:t xml:space="preserve"> </w:t>
      </w:r>
      <w:r>
        <w:rPr>
          <w:bCs/>
          <w:b/>
        </w:rPr>
        <w:t xml:space="preserve">Barcelona</w:t>
      </w:r>
      <w:r>
        <w:t xml:space="preserve">, this is not just a technical requirement but a legal obligation. The document outlines the specific accessibility criteria that must be met for web content to be considered compliant in Spain. It emphasizes the importance of inclusive design, ensuring that websites are usable by people with disabilities, which is a growing priority in the Spanish digital market.</w:t>
      </w:r>
    </w:p>
    <w:bookmarkEnd w:id="22"/>
    <w:bookmarkStart w:id="23" w:name="education-and-community-resources"/>
    <w:p>
      <w:pPr>
        <w:pStyle w:val="Heading2"/>
      </w:pPr>
      <w:r>
        <w:t xml:space="preserve">Education and Community Resources</w:t>
      </w:r>
    </w:p>
    <w:p>
      <w:pPr>
        <w:pStyle w:val="FirstParagraph"/>
      </w:pPr>
      <w:r>
        <w:t xml:space="preserve">Barcelona Activa. (2023).</w:t>
      </w:r>
      <w:r>
        <w:t xml:space="preserve"> </w:t>
      </w:r>
      <w:r>
        <w:rPr>
          <w:iCs/>
          <w:i/>
        </w:rPr>
        <w:t xml:space="preserve">Programa de Formación en Diseño Web y Desarrollo Frontend</w:t>
      </w:r>
      <w:r>
        <w:t xml:space="preserve">. Barcelona: Barcelona Activa.</w:t>
      </w:r>
    </w:p>
    <w:p>
      <w:pPr>
        <w:pStyle w:val="BodyText"/>
      </w:pPr>
      <w:r>
        <w:t xml:space="preserve">Barcelona Activa is a key municipal organization that supports employment and entrepreneurship. This resource details their training programs for aspiring</w:t>
      </w:r>
      <w:r>
        <w:t xml:space="preserve"> </w:t>
      </w:r>
      <w:r>
        <w:rPr>
          <w:bCs/>
          <w:b/>
        </w:rPr>
        <w:t xml:space="preserve">Web Designers</w:t>
      </w:r>
      <w:r>
        <w:t xml:space="preserve">. It provides insight into the skills currently prioritized by the local labor market, such as responsive design, HTML5/CSS3, and UX research. For professionals looking to upskill or for students entering the field in</w:t>
      </w:r>
      <w:r>
        <w:t xml:space="preserve"> </w:t>
      </w:r>
      <w:r>
        <w:rPr>
          <w:bCs/>
          <w:b/>
        </w:rPr>
        <w:t xml:space="preserve">Barcelona</w:t>
      </w:r>
      <w:r>
        <w:t xml:space="preserve">, this document serves as a roadmap for the educational pathways available through public institutions, often offering subsidized or free training.</w:t>
      </w:r>
    </w:p>
    <w:p>
      <w:pPr>
        <w:pStyle w:val="BodyText"/>
      </w:pPr>
      <w:r>
        <w:t xml:space="preserve">AIGA Barcelona. (2022).</w:t>
      </w:r>
      <w:r>
        <w:t xml:space="preserve"> </w:t>
      </w:r>
      <w:r>
        <w:rPr>
          <w:iCs/>
          <w:i/>
        </w:rPr>
        <w:t xml:space="preserve">State of Design in Catalonia: Trends and Opportunities</w:t>
      </w:r>
      <w:r>
        <w:t xml:space="preserve">. Barcelona: AIGA Barcelona Chapter.</w:t>
      </w:r>
    </w:p>
    <w:p>
      <w:pPr>
        <w:pStyle w:val="BodyText"/>
      </w:pPr>
      <w:r>
        <w:t xml:space="preserve">This publication by the local chapter of the professional association for design offers a qualitative look at the design community in</w:t>
      </w:r>
      <w:r>
        <w:t xml:space="preserve"> </w:t>
      </w:r>
      <w:r>
        <w:rPr>
          <w:bCs/>
          <w:b/>
        </w:rPr>
        <w:t xml:space="preserve">Barcelona</w:t>
      </w:r>
      <w:r>
        <w:t xml:space="preserve">. It features interviews with leading</w:t>
      </w:r>
      <w:r>
        <w:t xml:space="preserve"> </w:t>
      </w:r>
      <w:r>
        <w:rPr>
          <w:bCs/>
          <w:b/>
        </w:rPr>
        <w:t xml:space="preserve">Web Designers</w:t>
      </w:r>
      <w:r>
        <w:t xml:space="preserve"> </w:t>
      </w:r>
      <w:r>
        <w:t xml:space="preserve">and agencies in the city, discussing current trends, challenges, and the collaborative nature of the local scene. The document highlights the importance of networking and community involvement for career growth in Spain. It also touches on the intersection of web design with other creative fields, reflecting the multidisciplinary approach common in Barcelona's creative industries.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Barcelona, Spain</dc:title>
  <dc:creator/>
  <dc:language>en</dc:language>
  <cp:keywords/>
  <dcterms:created xsi:type="dcterms:W3CDTF">2026-08-08T10:14:53Z</dcterms:created>
  <dcterms:modified xsi:type="dcterms:W3CDTF">2026-08-08T10:14:53Z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