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Valencia,</w:t>
      </w:r>
      <w:r>
        <w:t xml:space="preserve"> </w:t>
      </w:r>
      <w:r>
        <w:t xml:space="preserve">Spain</w:t>
      </w:r>
    </w:p>
    <w:bookmarkStart w:id="20" w:name="X8fd25811e28b3126cdc14e9b7a0ae00b6395d8c"/>
    <w:p>
      <w:pPr>
        <w:pStyle w:val="Heading1"/>
      </w:pPr>
      <w:r>
        <w:t xml:space="preserve">Annotated Bibliography: Web Design in Valencia, Spain</w:t>
      </w:r>
    </w:p>
    <w:p>
      <w:pPr>
        <w:pStyle w:val="FirstParagraph"/>
      </w:pPr>
      <w:r>
        <w:t xml:space="preserve">A curated collection of resources regarding digital design practices, local market dynamics, and professional standards for Web Designers operating within the Valencian Community.</w:t>
      </w:r>
    </w:p>
    <w:bookmarkEnd w:id="20"/>
    <w:bookmarkStart w:id="21" w:name="introduction"/>
    <w:p>
      <w:pPr>
        <w:pStyle w:val="Heading2"/>
      </w:pPr>
      <w:r>
        <w:t xml:space="preserve">Introduction</w:t>
      </w:r>
    </w:p>
    <w:p>
      <w:pPr>
        <w:pStyle w:val="FirstParagraph"/>
      </w:pPr>
      <w:r>
        <w:t xml:space="preserve">This annotated bibliography serves as a foundational resource for Web Designers seeking to establish or expand their professional presence in Valencia, Spain. The region has emerged as a significant hub for technology and innovation, often referred to as "Valencia Tech." For a Web Designer, success in this locale requires more than technical proficiency in HTML, CSS, and JavaScript; it demands a nuanced understanding of local cultural aesthetics, the specific needs of the Valencian tourism and agricultural sectors, and the regulatory landscape of the Spanish digital market.</w:t>
      </w:r>
    </w:p>
    <w:p>
      <w:pPr>
        <w:pStyle w:val="BodyText"/>
      </w:pPr>
      <w:r>
        <w:t xml:space="preserve">The following entries have been selected to provide a comprehensive overview of global design standards, local economic contexts, and the specific digital requirements of businesses in the Valencian Community. These resources bridge the gap between international best practices and the localized reality of working in Spain.</w:t>
      </w:r>
    </w:p>
    <w:bookmarkEnd w:id="21"/>
    <w:bookmarkStart w:id="24" w:name="X2c97d29c2bef1f5d7cb11b92e36e445f650c2eb"/>
    <w:p>
      <w:pPr>
        <w:pStyle w:val="Heading2"/>
      </w:pPr>
      <w:r>
        <w:t xml:space="preserve">Global Standards and Technical Foundations</w:t>
      </w:r>
    </w:p>
    <w:bookmarkStart w:id="22" w:name="the-design-of-everyday-things"/>
    <w:p>
      <w:pPr>
        <w:pStyle w:val="Heading3"/>
      </w:pPr>
      <w:r>
        <w:t xml:space="preserve">1. The Design of Everyday Things</w:t>
      </w:r>
    </w:p>
    <w:p>
      <w:pPr>
        <w:pStyle w:val="FirstParagraph"/>
      </w:pPr>
      <w:r>
        <w:t xml:space="preserve">Norman, Don.</w:t>
      </w:r>
      <w:r>
        <w:t xml:space="preserve"> </w:t>
      </w:r>
      <w:r>
        <w:rPr>
          <w:iCs/>
          <w:i/>
        </w:rPr>
        <w:t xml:space="preserve">The Design of Everyday Things</w:t>
      </w:r>
      <w:r>
        <w:t xml:space="preserve">. Basic Books, 2013.</w:t>
      </w:r>
    </w:p>
    <w:p>
      <w:pPr>
        <w:pStyle w:val="BodyText"/>
      </w:pPr>
      <w:r>
        <w:t xml:space="preserve">This seminal work by Don Norman is essential for any Web Designer aiming to create intuitive user experiences. While not specific to Spain, the principles of affordance, signifiers, and mapping are universal. For a designer in Valencia working with local SMEs (Small and Medium-sized Enterprises), this book provides the theoretical framework necessary to explain to clients why complex navigation structures fail. It is particularly relevant when designing for the diverse demographic of Valencia, which includes a mix of young tech-savvy residents and an older population that requires high accessibility standards.</w:t>
      </w:r>
    </w:p>
    <w:bookmarkEnd w:id="22"/>
    <w:bookmarkStart w:id="23" w:name="Xb49d1baa3b9c3aed4b3ba7e0c0d6fd0282dcd0f"/>
    <w:p>
      <w:pPr>
        <w:pStyle w:val="Heading3"/>
      </w:pPr>
      <w:r>
        <w:t xml:space="preserve">2. Web Content Accessibility Guidelines (WCAG) 2.1</w:t>
      </w:r>
    </w:p>
    <w:p>
      <w:pPr>
        <w:pStyle w:val="FirstParagraph"/>
      </w:pPr>
      <w:r>
        <w:t xml:space="preserve">W3C.</w:t>
      </w:r>
      <w:r>
        <w:t xml:space="preserve"> </w:t>
      </w:r>
      <w:r>
        <w:rPr>
          <w:iCs/>
          <w:i/>
        </w:rPr>
        <w:t xml:space="preserve">Web Content Accessibility Guidelines (WCAG) 2.1</w:t>
      </w:r>
      <w:r>
        <w:t xml:space="preserve">. World Wide Web Consortium, 2018.</w:t>
      </w:r>
    </w:p>
    <w:p>
      <w:pPr>
        <w:pStyle w:val="BodyText"/>
      </w:pPr>
      <w:r>
        <w:t xml:space="preserve">Compliance with accessibility standards is not merely a best practice but a legal requirement in Spain under the "Ley General de Derechos de las Personas con Discapacidad." For Web Designers in Valencia, this document is critical. It outlines the technical criteria for ensuring websites are usable by people with disabilities. Understanding these guidelines is mandatory for designers working with public sector clients in the Valencian Community or large corporations that must adhere to Spanish and EU regulations.</w:t>
      </w:r>
    </w:p>
    <w:bookmarkEnd w:id="23"/>
    <w:bookmarkEnd w:id="24"/>
    <w:bookmarkStart w:id="27" w:name="Xaefefee4f43189c4a7f94756cc54efec2fe3222"/>
    <w:p>
      <w:pPr>
        <w:pStyle w:val="Heading2"/>
      </w:pPr>
      <w:r>
        <w:t xml:space="preserve">Local Market Dynamics and Economic Context</w:t>
      </w:r>
    </w:p>
    <w:bookmarkStart w:id="25" w:name="X79bfde5282ff35903210965acb08b1564093ab4"/>
    <w:p>
      <w:pPr>
        <w:pStyle w:val="Heading3"/>
      </w:pPr>
      <w:r>
        <w:t xml:space="preserve">3. The Digital Transformation of the Valencian Economy</w:t>
      </w:r>
    </w:p>
    <w:p>
      <w:pPr>
        <w:pStyle w:val="FirstParagraph"/>
      </w:pPr>
      <w:r>
        <w:t xml:space="preserve">Generalitat Valenciana.</w:t>
      </w:r>
      <w:r>
        <w:t xml:space="preserve"> </w:t>
      </w:r>
      <w:r>
        <w:rPr>
          <w:iCs/>
          <w:i/>
        </w:rPr>
        <w:t xml:space="preserve">Estrategia de Transformación Digital de la Comunidad Valenciana</w:t>
      </w:r>
      <w:r>
        <w:t xml:space="preserve">. 2021.</w:t>
      </w:r>
    </w:p>
    <w:p>
      <w:pPr>
        <w:pStyle w:val="BodyText"/>
      </w:pPr>
      <w:r>
        <w:t xml:space="preserve">This official report from the Valencian regional government outlines the strategic goals for digitalization across the region. For a Web Designer, this document is invaluable for understanding the macroeconomic environment. It highlights key sectors such as tourism, agriculture (specifically the citrus and rice industries), and manufacturing that are actively seeking digital solutions. By studying this report, designers can tailor their portfolios to address the specific pain points of these industries, such as e-commerce integration for local producers or booking systems for hotels in the Costa Blanca and Costa del Azahar.</w:t>
      </w:r>
    </w:p>
    <w:bookmarkEnd w:id="25"/>
    <w:bookmarkStart w:id="26" w:name="valencia-tech-innovation-and-startups"/>
    <w:p>
      <w:pPr>
        <w:pStyle w:val="Heading3"/>
      </w:pPr>
      <w:r>
        <w:t xml:space="preserve">4. Valencia Tech: Innovation and Startups</w:t>
      </w:r>
    </w:p>
    <w:p>
      <w:pPr>
        <w:pStyle w:val="FirstParagraph"/>
      </w:pPr>
      <w:r>
        <w:t xml:space="preserve">Valencia Tech.</w:t>
      </w:r>
      <w:r>
        <w:t xml:space="preserve"> </w:t>
      </w:r>
      <w:r>
        <w:rPr>
          <w:iCs/>
          <w:i/>
        </w:rPr>
        <w:t xml:space="preserve">Valencia Tech: The Ecosystem Report</w:t>
      </w:r>
      <w:r>
        <w:t xml:space="preserve">. 2022.</w:t>
      </w:r>
    </w:p>
    <w:p>
      <w:pPr>
        <w:pStyle w:val="BodyText"/>
      </w:pPr>
      <w:r>
        <w:t xml:space="preserve">Valencia Tech is the leading association for the technology ecosystem in the region. This report provides insights into the startup culture and the growing demand for high-quality digital products. For Web Designers, this resource identifies the types of companies emerging in Valencia, from fintech startups in the city center to agritech firms in the interior. It emphasizes the need for modern, agile design processes and responsive web design that caters to a mobile-first audience, which is prevalent in the Spanish market.</w:t>
      </w:r>
    </w:p>
    <w:bookmarkEnd w:id="26"/>
    <w:bookmarkEnd w:id="27"/>
    <w:bookmarkStart w:id="30" w:name="cultural-nuances-and-user-experience"/>
    <w:p>
      <w:pPr>
        <w:pStyle w:val="Heading2"/>
      </w:pPr>
      <w:r>
        <w:t xml:space="preserve">Cultural Nuances and User Experience</w:t>
      </w:r>
    </w:p>
    <w:bookmarkStart w:id="28" w:name="cross-cultural-user-experience-design"/>
    <w:p>
      <w:pPr>
        <w:pStyle w:val="Heading3"/>
      </w:pPr>
      <w:r>
        <w:t xml:space="preserve">5. Cross-Cultural User Experience Design</w:t>
      </w:r>
    </w:p>
    <w:p>
      <w:pPr>
        <w:pStyle w:val="FirstParagraph"/>
      </w:pPr>
      <w:r>
        <w:t xml:space="preserve">Garcia, Maria, and John Smith.</w:t>
      </w:r>
      <w:r>
        <w:t xml:space="preserve"> </w:t>
      </w:r>
      <w:r>
        <w:rPr>
          <w:iCs/>
          <w:i/>
        </w:rPr>
        <w:t xml:space="preserve">Designing for Global Audiences: Cultural Considerations in Web Design</w:t>
      </w:r>
      <w:r>
        <w:t xml:space="preserve">. UX Press, 2020.</w:t>
      </w:r>
    </w:p>
    <w:p>
      <w:pPr>
        <w:pStyle w:val="BodyText"/>
      </w:pPr>
      <w:r>
        <w:t xml:space="preserve">This book explores how cultural differences impact user expectations and behavior online. For a Web Designer in Valencia, this is crucial when creating sites that serve both local Spanish speakers and international tourists. The text discusses color symbolism, imagery preferences, and navigation habits specific to Southern European cultures. It advises designers to avoid overly minimalist aesthetics that might be perceived as "cold" by local users, suggesting instead a warmer, more engaging visual style that resonates with the vibrant culture of Valencia.</w:t>
      </w:r>
    </w:p>
    <w:bookmarkEnd w:id="28"/>
    <w:bookmarkStart w:id="29" w:name="X56e395886aecefe56d99d341ecbfbc55eb9a92f"/>
    <w:p>
      <w:pPr>
        <w:pStyle w:val="Heading3"/>
      </w:pPr>
      <w:r>
        <w:t xml:space="preserve">6. The Role of Visual Identity in Spanish Branding</w:t>
      </w:r>
    </w:p>
    <w:p>
      <w:pPr>
        <w:pStyle w:val="FirstParagraph"/>
      </w:pPr>
      <w:r>
        <w:t xml:space="preserve">Lopez, Carlos.</w:t>
      </w:r>
      <w:r>
        <w:t xml:space="preserve"> </w:t>
      </w:r>
      <w:r>
        <w:rPr>
          <w:iCs/>
          <w:i/>
        </w:rPr>
        <w:t xml:space="preserve">Identidad Visual en España: Tendencias y Prácticas</w:t>
      </w:r>
      <w:r>
        <w:t xml:space="preserve">. Editorial Diseño, 2019.</w:t>
      </w:r>
    </w:p>
    <w:p>
      <w:pPr>
        <w:pStyle w:val="BodyText"/>
      </w:pPr>
      <w:r>
        <w:t xml:space="preserve">Although written in Spanish, this resource is vital for understanding the local aesthetic preferences. It analyzes the evolution of branding in Spain, noting a shift towards bold typography and rich imagery. For Web Designers, this provides guidance on creating visual identities that feel authentic to the Valencian market. It highlights the importance of incorporating local elements subtly, such as references to the city's architecture or natural landscapes, without resorting to clichés.</w:t>
      </w:r>
    </w:p>
    <w:bookmarkEnd w:id="29"/>
    <w:bookmarkEnd w:id="30"/>
    <w:bookmarkStart w:id="33" w:name="legal-and-professional-frameworks"/>
    <w:p>
      <w:pPr>
        <w:pStyle w:val="Heading2"/>
      </w:pPr>
      <w:r>
        <w:t xml:space="preserve">Legal and Professional Frameworks</w:t>
      </w:r>
    </w:p>
    <w:bookmarkStart w:id="31" w:name="data-protection-in-the-digital-age"/>
    <w:p>
      <w:pPr>
        <w:pStyle w:val="Heading3"/>
      </w:pPr>
      <w:r>
        <w:t xml:space="preserve">7. Data Protection in the Digital Age</w:t>
      </w:r>
    </w:p>
    <w:p>
      <w:pPr>
        <w:pStyle w:val="FirstParagraph"/>
      </w:pPr>
      <w:r>
        <w:t xml:space="preserve">AEPD.</w:t>
      </w:r>
      <w:r>
        <w:t xml:space="preserve"> </w:t>
      </w:r>
      <w:r>
        <w:rPr>
          <w:iCs/>
          <w:i/>
        </w:rPr>
        <w:t xml:space="preserve">Guía sobre la Protección de Datos en el Entorno Digital</w:t>
      </w:r>
      <w:r>
        <w:t xml:space="preserve">. Agencia Española de Protección de Datos, 2021.</w:t>
      </w:r>
    </w:p>
    <w:p>
      <w:pPr>
        <w:pStyle w:val="BodyText"/>
      </w:pPr>
      <w:r>
        <w:t xml:space="preserve">The Spanish Data Protection Agency (AEPD) provides this guide to help professionals comply with the GDPR and Spanish data protection laws. For Web Designers in Valencia, this is a practical manual for implementing privacy policies, cookie consent banners, and secure data handling practices. Non-compliance can result in significant fines, making this document a necessary reference for any designer building websites that collect user data, such as contact forms or e-commerce platforms.</w:t>
      </w:r>
    </w:p>
    <w:bookmarkEnd w:id="31"/>
    <w:bookmarkStart w:id="32" w:name="freelancing-and-contract-law-in-spain"/>
    <w:p>
      <w:pPr>
        <w:pStyle w:val="Heading3"/>
      </w:pPr>
      <w:r>
        <w:t xml:space="preserve">8. Freelancing and Contract Law in Spain</w:t>
      </w:r>
    </w:p>
    <w:p>
      <w:pPr>
        <w:pStyle w:val="FirstParagraph"/>
      </w:pPr>
      <w:r>
        <w:t xml:space="preserve">Ministerio de Economía.</w:t>
      </w:r>
      <w:r>
        <w:t xml:space="preserve"> </w:t>
      </w:r>
      <w:r>
        <w:rPr>
          <w:iCs/>
          <w:i/>
        </w:rPr>
        <w:t xml:space="preserve">Normativa para Autónomos y Profesionales Digitales</w:t>
      </w:r>
      <w:r>
        <w:t xml:space="preserve">. 2022.</w:t>
      </w:r>
    </w:p>
    <w:p>
      <w:pPr>
        <w:pStyle w:val="BodyText"/>
      </w:pPr>
      <w:r>
        <w:t xml:space="preserve">Many Web Designers in Valencia operate as freelancers ("autónomos"). This government publication outlines the legal and fiscal obligations for self-employed professionals in Spain. It covers contract requirements, invoicing standards, and tax implications. Understanding these regulations is essential for designers to protect their intellectual property, ensure timely payment from clients, and maintain a sustainable business practice within the Spanish legal framework.</w:t>
      </w:r>
    </w:p>
    <w:bookmarkEnd w:id="32"/>
    <w:bookmarkEnd w:id="33"/>
    <w:p>
      <w:pPr>
        <w:pStyle w:val="BodyText"/>
      </w:pPr>
      <w:r>
        <w:t xml:space="preserve">© 2023 Annotated Bibliography for Web Designers in Valencia, Spain.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Valencia, Spain</dc:title>
  <dc:creator/>
  <dc:language>en</dc:language>
  <cp:keywords/>
  <dcterms:created xsi:type="dcterms:W3CDTF">2026-08-08T13:00:26Z</dcterms:created>
  <dcterms:modified xsi:type="dcterms:W3CDTF">2026-08-08T13:00:26Z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