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a0a42cb5abf64fea86dfad4462e963325f2d110"/>
    <w:p>
      <w:pPr>
        <w:pStyle w:val="Heading1"/>
      </w:pPr>
      <w:r>
        <w:t xml:space="preserve">Annotated Bibliography: The Role of the Web Designer in the Digital Economy of Dar es Salaam, Tanzania</w:t>
      </w:r>
    </w:p>
    <w:p>
      <w:pPr>
        <w:pStyle w:val="FirstParagraph"/>
      </w:pPr>
      <w:r>
        <w:t xml:space="preserve">The following annotated bibliography compiles essential resources regarding the profession of the web designer within the specific socio-economic and technological context of Dar es Salaam, Tanzania. As the commercial capital of Tanzania, Dar es Salaam is experiencing a rapid digital transformation. This document explores literature and reports that address mobile-first design strategies, local user experience (UX) considerations, the impact of the "Tanzania Digital Economy Policy," and the growing demand for digital skills among web designers in the region. These sources provide a comprehensive overview for professionals, students, and policymakers interested in the intersection of web design and the Tanzanian market.</w:t>
      </w:r>
    </w:p>
    <w:bookmarkStart w:id="20" w:name="references"/>
    <w:p>
      <w:pPr>
        <w:pStyle w:val="Heading2"/>
      </w:pPr>
      <w:r>
        <w:t xml:space="preserve">References</w:t>
      </w:r>
    </w:p>
    <w:p>
      <w:pPr>
        <w:pStyle w:val="FirstParagraph"/>
      </w:pPr>
      <w:r>
        <w:t xml:space="preserve">Government of Tanzania. (2020).</w:t>
      </w:r>
      <w:r>
        <w:t xml:space="preserve"> </w:t>
      </w:r>
      <w:r>
        <w:rPr>
          <w:iCs/>
          <w:i/>
        </w:rPr>
        <w:t xml:space="preserve">Tanzania Digital Economy Policy 2020-2025</w:t>
      </w:r>
      <w:r>
        <w:t xml:space="preserve">. Ministry of Communication, Science and Technology.</w:t>
      </w:r>
    </w:p>
    <w:p>
      <w:pPr>
        <w:pStyle w:val="BodyText"/>
      </w:pPr>
      <w:r>
        <w:t xml:space="preserve">This policy document is foundational for understanding the regulatory and strategic environment in which web designers operate in Dar es Salaam. It outlines the government's roadmap for digitizing public services and fostering a digital ecosystem. For a web designer in Tanzania, this source is critical as it highlights the increasing demand for accessible, secure, and government-compliant web platforms. The policy emphasizes the need for local content creation and digital literacy, directly influencing the scope of work for designers who must align their projects with national goals of economic inclusion and technological sovereignty.</w:t>
      </w:r>
    </w:p>
    <w:p>
      <w:pPr>
        <w:pStyle w:val="BodyText"/>
      </w:pPr>
      <w:r>
        <w:t xml:space="preserve">GSMA. (2023).</w:t>
      </w:r>
      <w:r>
        <w:t xml:space="preserve"> </w:t>
      </w:r>
      <w:r>
        <w:rPr>
          <w:iCs/>
          <w:i/>
        </w:rPr>
        <w:t xml:space="preserve">The Mobile Economy Sub-Saharan Africa 2023</w:t>
      </w:r>
      <w:r>
        <w:t xml:space="preserve">. GSMA Intelligence.</w:t>
      </w:r>
    </w:p>
    <w:p>
      <w:pPr>
        <w:pStyle w:val="BodyText"/>
      </w:pPr>
      <w:r>
        <w:t xml:space="preserve">This report provides vital statistical data on mobile penetration rates in Tanzania, which is among the highest in the region. For web designers in Dar es Salaam, this source underscores the absolute necessity of a "mobile-first" design approach. The data reveals that the vast majority of Tanzanian internet users access the web via smartphones rather than desktop computers. Consequently, designers must prioritize responsive design, lightweight code, and optimized load times to accommodate varying network speeds and device capabilities prevalent in the Dar es Salaam market. Ignoring these mobile-centric insights would render a web design ineffective for the local audience.</w:t>
      </w:r>
    </w:p>
    <w:p>
      <w:pPr>
        <w:pStyle w:val="BodyText"/>
      </w:pPr>
      <w:r>
        <w:t xml:space="preserve">World Bank. (2022).</w:t>
      </w:r>
      <w:r>
        <w:t xml:space="preserve"> </w:t>
      </w:r>
      <w:r>
        <w:rPr>
          <w:iCs/>
          <w:i/>
        </w:rPr>
        <w:t xml:space="preserve">Tanzania Digital Economy Diagnostic</w:t>
      </w:r>
      <w:r>
        <w:t xml:space="preserve">. World Bank Group.</w:t>
      </w:r>
    </w:p>
    <w:p>
      <w:pPr>
        <w:pStyle w:val="BodyText"/>
      </w:pPr>
      <w:r>
        <w:t xml:space="preserve">This diagnostic report offers a deep dive into the challenges and opportunities within Tanzania's digital infrastructure. It discusses the "digital divide" and the importance of affordable internet access. For a web designer based in Dar es Salaam, this source is instrumental in understanding the constraints of the end-user. It suggests that successful web design in this context must be data-efficient and functional on lower-end devices. Furthermore, it highlights the growing e-commerce sector in the city, indicating a rising need for web designers who can create secure, user-friendly online marketplaces that build trust among Tanzanian consumers.</w:t>
      </w:r>
    </w:p>
    <w:p>
      <w:pPr>
        <w:pStyle w:val="BodyText"/>
      </w:pPr>
      <w:r>
        <w:t xml:space="preserve">Njenga, M., &amp; Mushi, R. (2021). "User Experience Challenges in Mobile Banking Applications in Tanzania."</w:t>
      </w:r>
      <w:r>
        <w:t xml:space="preserve"> </w:t>
      </w:r>
      <w:r>
        <w:rPr>
          <w:iCs/>
          <w:i/>
        </w:rPr>
        <w:t xml:space="preserve">Journal of African Business and Technology</w:t>
      </w:r>
      <w:r>
        <w:t xml:space="preserve">, 14(2), 45-62.</w:t>
      </w:r>
    </w:p>
    <w:p>
      <w:pPr>
        <w:pStyle w:val="BodyText"/>
      </w:pPr>
      <w:r>
        <w:t xml:space="preserve">This academic article focuses on the specific UX pain points encountered by Tanzanian users, particularly in the financial sector, which is a major client base for web designers in Dar es Salaam. The authors argue that many digital platforms fail because they do not account for local literacy levels and language preferences. This source is highly relevant for web designers as it advocates for the integration of Swahili language options and simplified navigation structures. It serves as a reminder that importing Western design standards without localization can lead to poor user adoption in the Tanzanian context.</w:t>
      </w:r>
    </w:p>
    <w:p>
      <w:pPr>
        <w:pStyle w:val="BodyText"/>
      </w:pPr>
      <w:r>
        <w:t xml:space="preserve">Dar es Salaam City Council. (2023).</w:t>
      </w:r>
      <w:r>
        <w:t xml:space="preserve"> </w:t>
      </w:r>
      <w:r>
        <w:rPr>
          <w:iCs/>
          <w:i/>
        </w:rPr>
        <w:t xml:space="preserve">Digital City Strategy: Enhancing Urban Services through Technology</w:t>
      </w:r>
      <w:r>
        <w:t xml:space="preserve">.</w:t>
      </w:r>
    </w:p>
    <w:p>
      <w:pPr>
        <w:pStyle w:val="BodyText"/>
      </w:pPr>
      <w:r>
        <w:t xml:space="preserve">This municipal document outlines the city's vision for becoming a smart city. It details plans for digitizing civic services, traffic management, and public information dissemination. For web designers in Dar es Salaam, this represents a significant area of opportunity. The strategy implies a need for professionals who can design intuitive portals for citizen engagement and service delivery. It emphasizes the role of web design in improving transparency and efficiency in urban governance, positioning the web designer as a key stakeholder in the city's modernization efforts.</w:t>
      </w:r>
    </w:p>
    <w:p>
      <w:pPr>
        <w:pStyle w:val="BodyText"/>
      </w:pPr>
      <w:r>
        <w:t xml:space="preserve">African Development Bank. (2022).</w:t>
      </w:r>
      <w:r>
        <w:t xml:space="preserve"> </w:t>
      </w:r>
      <w:r>
        <w:rPr>
          <w:iCs/>
          <w:i/>
        </w:rPr>
        <w:t xml:space="preserve">Skills for the Digital Economy in East Africa</w:t>
      </w:r>
      <w:r>
        <w:t xml:space="preserve">. AfDB Group.</w:t>
      </w:r>
    </w:p>
    <w:p>
      <w:pPr>
        <w:pStyle w:val="BodyText"/>
      </w:pPr>
      <w:r>
        <w:t xml:space="preserve">This report analyzes the skills gap in the East African tech sector, with specific references to Tanzania. It highlights that while there is a high demand for web developers and designers, there is a shortage of professionals with advanced skills in UX/UI design and front-end optimization. For aspiring web designers in Dar es Salaam, this source is crucial for career planning. It suggests that specializing in user-centered design and staying updated with modern frameworks will provide a competitive edge. It also points to the importance of continuous professional development to meet the evolving needs of the local tech industry.</w:t>
      </w:r>
    </w:p>
    <w:p>
      <w:pPr>
        <w:pStyle w:val="BodyText"/>
      </w:pPr>
      <w:r>
        <w:t xml:space="preserve">Kileo, J. (2023). "The Rise of E-Commerce in Dar es Salaam: Opportunities and Barriers."</w:t>
      </w:r>
      <w:r>
        <w:t xml:space="preserve"> </w:t>
      </w:r>
      <w:r>
        <w:rPr>
          <w:iCs/>
          <w:i/>
        </w:rPr>
        <w:t xml:space="preserve">Tanzania Journal of Commerce</w:t>
      </w:r>
      <w:r>
        <w:t xml:space="preserve">, 8(1), 112-125.</w:t>
      </w:r>
    </w:p>
    <w:p>
      <w:pPr>
        <w:pStyle w:val="BodyText"/>
      </w:pPr>
      <w:r>
        <w:t xml:space="preserve">This journal article examines the growth of online retail in Dar es Salaam. It discusses how local businesses are transitioning from physical shops to online platforms. For web designers, this source provides insight into the commercial drivers of the industry. It notes that trust is a major barrier for online shoppers in Tanzania, implying that web designers must create visually professional and secure-looking websites to reassure customers. The article also touches on the integration of mobile money payment gateways, a critical technical requirement for any web designer working on e-commerce projects in the region.</w:t>
      </w:r>
    </w:p>
    <w:p>
      <w:pPr>
        <w:pStyle w:val="BodyText"/>
      </w:pPr>
      <w:r>
        <w:t xml:space="preserve">Nielsen Norman Group. (2021).</w:t>
      </w:r>
      <w:r>
        <w:t xml:space="preserve"> </w:t>
      </w:r>
      <w:r>
        <w:rPr>
          <w:iCs/>
          <w:i/>
        </w:rPr>
        <w:t xml:space="preserve">Designing for Low-Bandwidth Environments</w:t>
      </w:r>
      <w:r>
        <w:t xml:space="preserve">. NN/g.</w:t>
      </w:r>
    </w:p>
    <w:p>
      <w:pPr>
        <w:pStyle w:val="BodyText"/>
      </w:pPr>
      <w:r>
        <w:t xml:space="preserve">While this is a global resource, its principles are directly applicable to the web design challenges in Dar es Salaam. The article provides best practices for optimizing web performance in areas with unstable or slow internet connections. Given that network reliability can be an issue in parts of Tanzania, this source is essential reading for web designers. It offers technical strategies for reducing image sizes, minimizing server requests, and designing progressive web apps (PWAs) that function offline. Applying these principles ensures that websites remain accessible and functional for all users in Dar es Salaam, regardless of their connectivity status.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Dar es Salaam, Tanzania</dc:title>
  <dc:creator/>
  <dc:language>en</dc:language>
  <cp:keywords/>
  <dcterms:created xsi:type="dcterms:W3CDTF">2026-08-08T23:53:08Z</dcterms:created>
  <dcterms:modified xsi:type="dcterms:W3CDTF">2026-08-08T23:53:08Z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