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Evolution of the Web Designer in the Ankara, Turkey Digital Ecosystem</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specifically contextualized within the economic and cultural landscape of</w:t>
      </w:r>
      <w:r>
        <w:t xml:space="preserve"> </w:t>
      </w:r>
      <w:r>
        <w:rPr>
          <w:bCs/>
          <w:b/>
        </w:rPr>
        <w:t xml:space="preserve">Ankara, Turkey</w:t>
      </w:r>
      <w:r>
        <w:t xml:space="preserve">. As the capital city of Turkey, Ankara presents a unique environment where government bureaucracy, a burgeoning tech startup scene, and academic institutions converge. The following entries explore the technical requirements, cultural nuances, and market demands that define web design in this specific region.</w:t>
      </w:r>
    </w:p>
    <w:bookmarkStart w:id="21" w:name="X548092f4ee773892528229f3ede325c2c57972d"/>
    <w:p>
      <w:pPr>
        <w:pStyle w:val="Heading2"/>
      </w:pPr>
      <w:r>
        <w:t xml:space="preserve">Introduction to the Ankara Digital Market</w:t>
      </w:r>
    </w:p>
    <w:p>
      <w:pPr>
        <w:pStyle w:val="FirstParagraph"/>
      </w:pPr>
      <w:r>
        <w:t xml:space="preserve">"Digital Transformation in Turkish Public Administration: A Case Study of Ankara."</w:t>
      </w:r>
      <w:r>
        <w:t xml:space="preserve"> </w:t>
      </w:r>
      <w:r>
        <w:rPr>
          <w:iCs/>
          <w:i/>
        </w:rPr>
        <w:t xml:space="preserve">Journal of E-Government and Digital Policy</w:t>
      </w:r>
      <w:r>
        <w:t xml:space="preserve">, Vol. 12, Issue 3, 2022.</w:t>
      </w:r>
    </w:p>
    <w:p>
      <w:pPr>
        <w:pStyle w:val="BodyText"/>
      </w:pPr>
      <w:r>
        <w:t xml:space="preserve">This academic article provides a critical analysis of how government entities in Ankara are modernizing their digital presence. For a</w:t>
      </w:r>
      <w:r>
        <w:t xml:space="preserve"> </w:t>
      </w:r>
      <w:r>
        <w:rPr>
          <w:bCs/>
          <w:b/>
        </w:rPr>
        <w:t xml:space="preserve">Web Designer</w:t>
      </w:r>
      <w:r>
        <w:t xml:space="preserve"> </w:t>
      </w:r>
      <w:r>
        <w:t xml:space="preserve">operating in</w:t>
      </w:r>
      <w:r>
        <w:t xml:space="preserve"> </w:t>
      </w:r>
      <w:r>
        <w:rPr>
          <w:bCs/>
          <w:b/>
        </w:rPr>
        <w:t xml:space="preserve">Turkey Ankara</w:t>
      </w:r>
      <w:r>
        <w:t xml:space="preserve">, this source is invaluable. It details the specific accessibility standards and security protocols required for public sector websites. The text highlights the shift from static informational pages to interactive service portals. It argues that designers in Ankara must possess a deep understanding of bureaucratic workflows to create effective user interfaces (UI) that bridge the gap between complex administrative processes and the end-user. This resource is essential for understanding the formal, high-stakes sector of web design in the capital.</w:t>
      </w:r>
    </w:p>
    <w:p>
      <w:pPr>
        <w:pStyle w:val="BodyText"/>
      </w:pPr>
      <w:r>
        <w:t xml:space="preserve">"The Rise of the 'Silicon Valley of Turkey': Tech Hubs in Ankara and Konya."</w:t>
      </w:r>
      <w:r>
        <w:t xml:space="preserve"> </w:t>
      </w:r>
      <w:r>
        <w:rPr>
          <w:iCs/>
          <w:i/>
        </w:rPr>
        <w:t xml:space="preserve">Turkish Economic Review</w:t>
      </w:r>
      <w:r>
        <w:t xml:space="preserve">, 2023.</w:t>
      </w:r>
    </w:p>
    <w:p>
      <w:pPr>
        <w:pStyle w:val="BodyText"/>
      </w:pPr>
      <w:r>
        <w:t xml:space="preserve">This report examines the growth of technology parks in Ankara, such as the Technopolis (Teknokent). It offers insight into the private sector opportunities for</w:t>
      </w:r>
      <w:r>
        <w:t xml:space="preserve"> </w:t>
      </w:r>
      <w:r>
        <w:rPr>
          <w:bCs/>
          <w:b/>
        </w:rPr>
        <w:t xml:space="preserve">Web Designers</w:t>
      </w:r>
      <w:r>
        <w:t xml:space="preserve">. The article discusses the influx of startups requiring agile, modern, and mobile-first web solutions. Unlike the rigid requirements of the public sector, this source highlights the demand for creative branding and rapid prototyping in Ankara's startup ecosystem. It serves as a guide for designers looking to pivot towards commercial and entrepreneurial clients in</w:t>
      </w:r>
      <w:r>
        <w:t xml:space="preserve"> </w:t>
      </w:r>
      <w:r>
        <w:rPr>
          <w:bCs/>
          <w:b/>
        </w:rPr>
        <w:t xml:space="preserve">Turkey Ankara</w:t>
      </w:r>
      <w:r>
        <w:t xml:space="preserve">, emphasizing the need for skills in UX research and conversion rate optimization.</w:t>
      </w:r>
    </w:p>
    <w:bookmarkEnd w:id="21"/>
    <w:bookmarkStart w:id="22" w:name="X1646617399ba5fdbd646a1d90acbc2189b502ea"/>
    <w:p>
      <w:pPr>
        <w:pStyle w:val="Heading2"/>
      </w:pPr>
      <w:r>
        <w:t xml:space="preserve">Cultural and Linguistic Considerations in Design</w:t>
      </w:r>
    </w:p>
    <w:p>
      <w:pPr>
        <w:pStyle w:val="FirstParagraph"/>
      </w:pPr>
      <w:r>
        <w:t xml:space="preserve">"Cross-Cultural User Experience: Designing for the Turkish Market."</w:t>
      </w:r>
      <w:r>
        <w:t xml:space="preserve"> </w:t>
      </w:r>
      <w:r>
        <w:rPr>
          <w:iCs/>
          <w:i/>
        </w:rPr>
        <w:t xml:space="preserve">International Journal of Human-Computer Interaction</w:t>
      </w:r>
      <w:r>
        <w:t xml:space="preserve">, 2021.</w:t>
      </w:r>
    </w:p>
    <w:p>
      <w:pPr>
        <w:pStyle w:val="BodyText"/>
      </w:pPr>
      <w:r>
        <w:t xml:space="preserve">A crucial resource for any</w:t>
      </w:r>
      <w:r>
        <w:t xml:space="preserve"> </w:t>
      </w:r>
      <w:r>
        <w:rPr>
          <w:bCs/>
          <w:b/>
        </w:rPr>
        <w:t xml:space="preserve">Web Designer</w:t>
      </w:r>
      <w:r>
        <w:t xml:space="preserve"> </w:t>
      </w:r>
      <w:r>
        <w:t xml:space="preserve">targeting audiences in</w:t>
      </w:r>
      <w:r>
        <w:t xml:space="preserve"> </w:t>
      </w:r>
      <w:r>
        <w:rPr>
          <w:bCs/>
          <w:b/>
        </w:rPr>
        <w:t xml:space="preserve">Turkey Ankara</w:t>
      </w:r>
      <w:r>
        <w:t xml:space="preserve">, this paper explores the cultural psychology of Turkish internet users. It discusses the importance of high-context communication, the preference for rich visual content, and the specific expectations regarding trust signals on websites. The authors argue that direct translations of Western design patterns often fail in Ankara due to cultural mismatches. This bibliography entry is vital for understanding how to localize content, color schemes, and navigation structures to resonate with the local demographic in the capital city.</w:t>
      </w:r>
    </w:p>
    <w:p>
      <w:pPr>
        <w:pStyle w:val="BodyText"/>
      </w:pPr>
      <w:r>
        <w:t xml:space="preserve">"Typography and Language: Challenges of Turkish Character Sets in Modern Web Design."</w:t>
      </w:r>
      <w:r>
        <w:t xml:space="preserve"> </w:t>
      </w:r>
      <w:r>
        <w:rPr>
          <w:iCs/>
          <w:i/>
        </w:rPr>
        <w:t xml:space="preserve">Design &amp; Technology Quarterly</w:t>
      </w:r>
      <w:r>
        <w:t xml:space="preserve">, Vol. 8, 2020.</w:t>
      </w:r>
    </w:p>
    <w:p>
      <w:pPr>
        <w:pStyle w:val="BodyText"/>
      </w:pPr>
      <w:r>
        <w:t xml:space="preserve">This technical article addresses the specific challenges of rendering the Turkish alphabet (including characters like ğ, ü, ş, ı, ö, ç) in web environments. For a</w:t>
      </w:r>
      <w:r>
        <w:t xml:space="preserve"> </w:t>
      </w:r>
      <w:r>
        <w:rPr>
          <w:bCs/>
          <w:b/>
        </w:rPr>
        <w:t xml:space="preserve">Web Designer</w:t>
      </w:r>
      <w:r>
        <w:t xml:space="preserve"> </w:t>
      </w:r>
      <w:r>
        <w:t xml:space="preserve">in</w:t>
      </w:r>
      <w:r>
        <w:t xml:space="preserve"> </w:t>
      </w:r>
      <w:r>
        <w:rPr>
          <w:bCs/>
          <w:b/>
        </w:rPr>
        <w:t xml:space="preserve">Ankara</w:t>
      </w:r>
      <w:r>
        <w:t xml:space="preserve">, technical proficiency in font selection and encoding is non-negotiable. The text reviews common pitfalls in CSS implementation that lead to broken layouts or incorrect sorting algorithms in Turkish. It provides a comprehensive guide to selecting typefaces that support the full Turkish character set while maintaining aesthetic appeal, ensuring that professional standards are met in local web projects.</w:t>
      </w:r>
    </w:p>
    <w:bookmarkEnd w:id="22"/>
    <w:bookmarkStart w:id="23" w:name="technical-standards-and-education"/>
    <w:p>
      <w:pPr>
        <w:pStyle w:val="Heading2"/>
      </w:pPr>
      <w:r>
        <w:t xml:space="preserve">Technical Standards and Education</w:t>
      </w:r>
    </w:p>
    <w:p>
      <w:pPr>
        <w:pStyle w:val="FirstParagraph"/>
      </w:pPr>
      <w:r>
        <w:t xml:space="preserve">"Curriculum Analysis of Web Development Programs in Ankara Universities."</w:t>
      </w:r>
      <w:r>
        <w:t xml:space="preserve"> </w:t>
      </w:r>
      <w:r>
        <w:rPr>
          <w:iCs/>
          <w:i/>
        </w:rPr>
        <w:t xml:space="preserve">Education in Science and Technology Journal</w:t>
      </w:r>
      <w:r>
        <w:t xml:space="preserve">, 2023.</w:t>
      </w:r>
    </w:p>
    <w:p>
      <w:pPr>
        <w:pStyle w:val="BodyText"/>
      </w:pPr>
      <w:r>
        <w:t xml:space="preserve">This study evaluates the output of major universities in</w:t>
      </w:r>
      <w:r>
        <w:t xml:space="preserve"> </w:t>
      </w:r>
      <w:r>
        <w:rPr>
          <w:bCs/>
          <w:b/>
        </w:rPr>
        <w:t xml:space="preserve">Turkey Ankara</w:t>
      </w:r>
      <w:r>
        <w:t xml:space="preserve">, such as Middle East Technical University (METU) and Bilkent University. It provides a snapshot of the skill sets possessed by junior</w:t>
      </w:r>
      <w:r>
        <w:t xml:space="preserve"> </w:t>
      </w:r>
      <w:r>
        <w:rPr>
          <w:bCs/>
          <w:b/>
        </w:rPr>
        <w:t xml:space="preserve">Web Designers</w:t>
      </w:r>
      <w:r>
        <w:t xml:space="preserve"> </w:t>
      </w:r>
      <w:r>
        <w:t xml:space="preserve">entering the Ankara job market. The findings suggest a strong foundation in coding but a gap in holistic UX strategy. This resource is useful for employers and senior designers in Ankara to understand the baseline capabilities of local talent and to identify areas where mentorship or additional training is required. It contextualizes the professional landscape of the capital's design community.</w:t>
      </w:r>
    </w:p>
    <w:p>
      <w:pPr>
        <w:pStyle w:val="BodyText"/>
      </w:pPr>
      <w:r>
        <w:t xml:space="preserve">"Mobile-First Strategies for Emerging Markets: Insights from Turkey."</w:t>
      </w:r>
      <w:r>
        <w:t xml:space="preserve"> </w:t>
      </w:r>
      <w:r>
        <w:rPr>
          <w:iCs/>
          <w:i/>
        </w:rPr>
        <w:t xml:space="preserve">Global Web Standards Review</w:t>
      </w:r>
      <w:r>
        <w:t xml:space="preserve">, 2022.</w:t>
      </w:r>
    </w:p>
    <w:p>
      <w:pPr>
        <w:pStyle w:val="BodyText"/>
      </w:pPr>
      <w:r>
        <w:t xml:space="preserve">Given the high mobile penetration rates in</w:t>
      </w:r>
      <w:r>
        <w:t xml:space="preserve"> </w:t>
      </w:r>
      <w:r>
        <w:rPr>
          <w:bCs/>
          <w:b/>
        </w:rPr>
        <w:t xml:space="preserve">Turkey Ankara</w:t>
      </w:r>
      <w:r>
        <w:t xml:space="preserve">, this article is a practical guide for modern web design. It argues that desktop-first design is obsolete in the Turkish market. The text provides data on mobile usage patterns specific to Ankara residents, emphasizing the need for lightweight, fast-loading websites that function well on varying network speeds. For the</w:t>
      </w:r>
      <w:r>
        <w:t xml:space="preserve"> </w:t>
      </w:r>
      <w:r>
        <w:rPr>
          <w:bCs/>
          <w:b/>
        </w:rPr>
        <w:t xml:space="preserve">Web Designer</w:t>
      </w:r>
      <w:r>
        <w:t xml:space="preserve">, this source underscores the technical necessity of responsive design frameworks and performance optimization to succeed in the local competitive environment.</w:t>
      </w:r>
    </w:p>
    <w:p>
      <w:pPr>
        <w:pStyle w:val="BodyText"/>
      </w:pPr>
      <w:r>
        <w:t xml:space="preserve">"E-Commerce Growth in Central Anatolia: Web Design Implications."</w:t>
      </w:r>
      <w:r>
        <w:t xml:space="preserve"> </w:t>
      </w:r>
      <w:r>
        <w:rPr>
          <w:iCs/>
          <w:i/>
        </w:rPr>
        <w:t xml:space="preserve">Turkish Retail &amp; Digital Commerce Report</w:t>
      </w:r>
      <w:r>
        <w:t xml:space="preserve">, 2023.</w:t>
      </w:r>
    </w:p>
    <w:p>
      <w:pPr>
        <w:pStyle w:val="BodyText"/>
      </w:pPr>
      <w:r>
        <w:t xml:space="preserve">This industry report focuses on the surge of online shopping in Ankara. It details the specific features that drive sales in the region, such as integrated local payment gateways (like Iyzico or PayTR) and Turkish logistics tracking systems. For a</w:t>
      </w:r>
      <w:r>
        <w:t xml:space="preserve"> </w:t>
      </w:r>
      <w:r>
        <w:rPr>
          <w:bCs/>
          <w:b/>
        </w:rPr>
        <w:t xml:space="preserve">Web Designer</w:t>
      </w:r>
      <w:r>
        <w:t xml:space="preserve"> </w:t>
      </w:r>
      <w:r>
        <w:t xml:space="preserve">specializing in e-commerce in</w:t>
      </w:r>
      <w:r>
        <w:t xml:space="preserve"> </w:t>
      </w:r>
      <w:r>
        <w:rPr>
          <w:bCs/>
          <w:b/>
        </w:rPr>
        <w:t xml:space="preserve">Turkey Ankara</w:t>
      </w:r>
      <w:r>
        <w:t xml:space="preserve">, this document is a roadmap for functionality. It explains that aesthetic design must be balanced with robust integration of local financial and logistical APIs to build consumer trust and facilitate seamless transactions.</w:t>
      </w:r>
    </w:p>
    <w:p>
      <w:pPr>
        <w:pStyle w:val="BodyText"/>
      </w:pPr>
      <w:r>
        <w:t xml:space="preserve">"The Freelance Economy in Ankara: Opportunities for Digital Creatives."</w:t>
      </w:r>
      <w:r>
        <w:t xml:space="preserve"> </w:t>
      </w:r>
      <w:r>
        <w:rPr>
          <w:iCs/>
          <w:i/>
        </w:rPr>
        <w:t xml:space="preserve">Urban Economics of Turkey</w:t>
      </w:r>
      <w:r>
        <w:t xml:space="preserve">, 2021.</w:t>
      </w:r>
    </w:p>
    <w:p>
      <w:pPr>
        <w:pStyle w:val="BodyText"/>
      </w:pPr>
      <w:r>
        <w:t xml:space="preserve">This sociological study examines the rise of freelance</w:t>
      </w:r>
      <w:r>
        <w:t xml:space="preserve"> </w:t>
      </w:r>
      <w:r>
        <w:rPr>
          <w:bCs/>
          <w:b/>
        </w:rPr>
        <w:t xml:space="preserve">Web Designers</w:t>
      </w:r>
      <w:r>
        <w:t xml:space="preserve"> </w:t>
      </w:r>
      <w:r>
        <w:t xml:space="preserve">in</w:t>
      </w:r>
      <w:r>
        <w:t xml:space="preserve"> </w:t>
      </w:r>
      <w:r>
        <w:rPr>
          <w:bCs/>
          <w:b/>
        </w:rPr>
        <w:t xml:space="preserve">Ankara</w:t>
      </w:r>
      <w:r>
        <w:t xml:space="preserve">. It discusses the legal and tax frameworks relevant to independent contractors in Turkey. Beyond the technical aspects of design, this resource provides critical business context. It highlights how Ankara's status as a government hub creates a steady demand for freelance web maintenance and consultancy. It is an essential read for designers planning to establish independent practices in the city, offering advice on networking within Ankara's professional circles.</w:t>
      </w:r>
    </w:p>
    <w:bookmarkEnd w:id="23"/>
    <w:p>
      <w:pPr>
        <w:pStyle w:val="BodyText"/>
      </w:pPr>
      <w:r>
        <w:t xml:space="preserve">Document generated for educational and professional reference purposes regarding Web Design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Ankara, Turkey</dc:title>
  <dc:creator/>
  <dc:language>en</dc:language>
  <cp:keywords/>
  <dcterms:created xsi:type="dcterms:W3CDTF">2026-08-08T13:00:46Z</dcterms:created>
  <dcterms:modified xsi:type="dcterms:W3CDTF">2026-08-08T13:00:46Z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