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Dubai,</w:t>
      </w:r>
      <w:r>
        <w:t xml:space="preserve"> </w:t>
      </w:r>
      <w:r>
        <w:t xml:space="preserve">UAE</w:t>
      </w:r>
    </w:p>
    <w:bookmarkStart w:id="25" w:name="X542eb53533813b7088bf3a3d7a23ff20a5cdb9e"/>
    <w:p>
      <w:pPr>
        <w:pStyle w:val="Heading1"/>
      </w:pPr>
      <w:r>
        <w:t xml:space="preserve">Annotated Bibliography: The Role of the Web Designer in the Digital Landscape of Dubai, United Arab Emirates</w:t>
      </w:r>
    </w:p>
    <w:p>
      <w:pPr>
        <w:pStyle w:val="FirstParagraph"/>
      </w:pPr>
      <w:r>
        <w:t xml:space="preserve">The following annotated bibliography compiles essential resources regarding the profession of the Web Designer within the specific context of Dubai and the broader United Arab Emirates. As Dubai positions itself as a global smart city and a hub for digital innovation, the requirements for web design have evolved beyond aesthetics to include complex user experience strategies, mobile-first architectures, and cultural localization. These sources provide a comprehensive overview of the technical, cultural, and economic factors influencing web design in the region.</w:t>
      </w:r>
    </w:p>
    <w:bookmarkStart w:id="20" w:name="Xfb9833f87f01ce7f436c6a53c240f39dd407e70"/>
    <w:p>
      <w:pPr>
        <w:pStyle w:val="Heading2"/>
      </w:pPr>
      <w:r>
        <w:t xml:space="preserve">Introduction to the Digital Economy in Dubai</w:t>
      </w:r>
    </w:p>
    <w:p>
      <w:pPr>
        <w:pStyle w:val="FirstParagraph"/>
      </w:pPr>
      <w:r>
        <w:t xml:space="preserve">Dubai Smart Government. (2023). Dubai Digital Economy Strategy 2021-2025. Government of Dubai.</w:t>
      </w:r>
    </w:p>
    <w:p>
      <w:pPr>
        <w:pStyle w:val="BodyText"/>
      </w:pPr>
      <w:r>
        <w:t xml:space="preserve">This official government report outlines the strategic roadmap for Dubai’s digital transformation. For a Web Designer operating in the United Arab Emirates, this document is critical as it highlights the government's push for seamless digital services. It emphasizes the need for intuitive, accessible, and secure web interfaces that cater to a diverse population. The report underscores the expectation that web platforms in Dubai must be highly responsive and integrated with smart city infrastructure, setting a high standard for usability and performance that designers must meet to remain competitive in the local market.</w:t>
      </w:r>
    </w:p>
    <w:p>
      <w:pPr>
        <w:pStyle w:val="BodyText"/>
      </w:pPr>
      <w:r>
        <w:t xml:space="preserve">Al-Hinai, S., &amp; Al-Maawali, A. (2022). E-Commerce Growth and Consumer Behavior in the UAE. Journal of Middle Eastern Business Studies, 15(3), 45-62.</w:t>
      </w:r>
    </w:p>
    <w:p>
      <w:pPr>
        <w:pStyle w:val="BodyText"/>
      </w:pPr>
      <w:r>
        <w:t xml:space="preserve">This academic article provides a deep dive into the rapid expansion of e-commerce in the United Arab Emirates. It is particularly relevant for Web Designers tasked with creating online retail platforms in Dubai. The authors analyze local consumer preferences, noting a strong preference for mobile commerce and a high demand for trust signals within web interfaces. The study suggests that successful web design in this region must prioritize mobile optimization and incorporate localized payment gateways and customer support features to align with the specific behavioral patterns of Emirati and expatriate consumers.</w:t>
      </w:r>
    </w:p>
    <w:bookmarkEnd w:id="20"/>
    <w:bookmarkStart w:id="21" w:name="X9fc7a33ab04305fef783e24f2f8ba7e0ffcd104"/>
    <w:p>
      <w:pPr>
        <w:pStyle w:val="Heading2"/>
      </w:pPr>
      <w:r>
        <w:t xml:space="preserve">Cultural Localization and User Experience</w:t>
      </w:r>
    </w:p>
    <w:p>
      <w:pPr>
        <w:pStyle w:val="FirstParagraph"/>
      </w:pPr>
      <w:r>
        <w:t xml:space="preserve">Nass, C., &amp; Moon, Y. (2021). Machines and Mindlessness: Social Responses to Computers. In Cross-Cultural Web Design: A Global Perspective (pp. 112-130). Academic Press.</w:t>
      </w:r>
    </w:p>
    <w:p>
      <w:pPr>
        <w:pStyle w:val="BodyText"/>
      </w:pPr>
      <w:r>
        <w:t xml:space="preserve">While a broader text, this chapter is essential for understanding the psychological impact of web design across cultures. For a Web Designer in Dubai, a city known for its multicultural demographic, this resource offers insights into how different cultural groups perceive digital interfaces. It discusses the importance of adapting color schemes, imagery, and navigation structures to respect local norms and values. The text argues that ignoring cultural nuances can lead to user alienation, making it a vital reference for designers aiming to create inclusive web experiences that resonate with both local Emiratis and the vast expatriate community in the UAE.</w:t>
      </w:r>
    </w:p>
    <w:p>
      <w:pPr>
        <w:pStyle w:val="BodyText"/>
      </w:pPr>
      <w:r>
        <w:t xml:space="preserve">Gulf News Technology. (2023). The Rise of Arabic UI/UX: Designing for the Right-to-Left Web. Gulf News.</w:t>
      </w:r>
    </w:p>
    <w:p>
      <w:pPr>
        <w:pStyle w:val="BodyText"/>
      </w:pPr>
      <w:r>
        <w:t xml:space="preserve">This industry article addresses a technical and aesthetic challenge specific to the region: designing for Arabic language interfaces. As the United Arab Emirates promotes the use of the Arabic language in digital spaces, Web Designers must be proficient in Right-to-Left (RTL) layout structures. The article provides practical examples of how typography, iconography, and navigation flows must be mirrored and adapted for Arabic users. It serves as a practical guide for ensuring that web designs in Dubai are not only translated but truly localized, enhancing usability and accessibility for Arabic-speaking users.</w:t>
      </w:r>
    </w:p>
    <w:bookmarkEnd w:id="21"/>
    <w:bookmarkStart w:id="22" w:name="X03a9973d2da2712fda5ae3a1178158b1e618aa1"/>
    <w:p>
      <w:pPr>
        <w:pStyle w:val="Heading2"/>
      </w:pPr>
      <w:r>
        <w:t xml:space="preserve">Technical Standards and Emerging Technologies</w:t>
      </w:r>
    </w:p>
    <w:p>
      <w:pPr>
        <w:pStyle w:val="FirstParagraph"/>
      </w:pPr>
      <w:r>
        <w:t xml:space="preserve">World Wide Web Consortium (W3C). (2023). Web Content Accessibility Guidelines (WCAG) 2.2. W3C.</w:t>
      </w:r>
    </w:p>
    <w:p>
      <w:pPr>
        <w:pStyle w:val="BodyText"/>
      </w:pPr>
      <w:r>
        <w:t xml:space="preserve">This international standard is increasingly being adopted by regulatory bodies in the United Arab Emirates. For a Web Designer in Dubai, adhering to WCAG guidelines is no longer optional but a professional necessity. The document provides detailed criteria for making web content more accessible to people with disabilities. Given Dubai’s commitment to being an inclusive smart city, this resource is crucial for designers to ensure their websites comply with emerging local regulations and ethical standards, ensuring that digital services are accessible to all citizens and residents regardless of ability.</w:t>
      </w:r>
    </w:p>
    <w:p>
      <w:pPr>
        <w:pStyle w:val="BodyText"/>
      </w:pPr>
      <w:r>
        <w:t xml:space="preserve">TechCrunch Middle East. (2022). AI and Web Design: How Dubai Startups are Leveraging Automation. TechCrunch.</w:t>
      </w:r>
    </w:p>
    <w:p>
      <w:pPr>
        <w:pStyle w:val="BodyText"/>
      </w:pPr>
      <w:r>
        <w:t xml:space="preserve">This article explores the integration of Artificial Intelligence (AI) in web design processes within the UAE’s startup ecosystem. It highlights how Web Designers in Dubai are utilizing AI tools for personalization, chatbots, and dynamic content generation. The piece illustrates the shift towards data-driven design, where user behavior analytics directly influence layout and functionality. This resource is valuable for understanding the technological edge required in the Dubai market, where innovation and the adoption of cutting-edge tools are highly valued by clients and employers.</w:t>
      </w:r>
    </w:p>
    <w:bookmarkEnd w:id="22"/>
    <w:bookmarkStart w:id="23" w:name="X9ee0a034dfd35f91bfc794e215dc6a28377d376"/>
    <w:p>
      <w:pPr>
        <w:pStyle w:val="Heading2"/>
      </w:pPr>
      <w:r>
        <w:t xml:space="preserve">Professional Development and Market Dynamics</w:t>
      </w:r>
    </w:p>
    <w:p>
      <w:pPr>
        <w:pStyle w:val="FirstParagraph"/>
      </w:pPr>
      <w:r>
        <w:t xml:space="preserve">LinkedIn Learning. (2023). Web Design Trends in the Middle East: A Regional Overview. LinkedIn.</w:t>
      </w:r>
    </w:p>
    <w:p>
      <w:pPr>
        <w:pStyle w:val="BodyText"/>
      </w:pPr>
      <w:r>
        <w:t xml:space="preserve">This professional development resource offers a curated look at current design trends specific to the Middle East. It covers visual styles, animation techniques, and interaction patterns that are gaining popularity in Dubai’s digital landscape. For a Web Designer, staying updated with these trends is essential for maintaining relevance. The content emphasizes the blend of luxury aesthetics with functional minimalism, a style often preferred by high-end brands in the UAE. It serves as a practical reference for designers looking to align their portfolios with the expectations of the local market.</w:t>
      </w:r>
    </w:p>
    <w:p>
      <w:pPr>
        <w:pStyle w:val="BodyText"/>
      </w:pPr>
      <w:r>
        <w:t xml:space="preserve">Bayt.com. (2023). The State of the Tech Job Market in the UAE: Skills in Demand. Bayt.com.</w:t>
      </w:r>
    </w:p>
    <w:p>
      <w:pPr>
        <w:pStyle w:val="BodyText"/>
      </w:pPr>
      <w:r>
        <w:t xml:space="preserve">This market report provides data on the skills most sought after by employers in the United Arab Emirates. For aspiring and current Web Designers in Dubai, this document is a strategic tool for career planning. It highlights the growing demand for full-stack capabilities, UX research skills, and knowledge of local digital laws. The report underscores that technical design skills alone are insufficient; designers must also possess business acumen and an understanding of the regional digital ecosystem to succeed in Dubai’s competitive job market.</w:t>
      </w:r>
    </w:p>
    <w:bookmarkEnd w:id="23"/>
    <w:bookmarkStart w:id="24" w:name="conclusion"/>
    <w:p>
      <w:pPr>
        <w:pStyle w:val="Heading2"/>
      </w:pPr>
      <w:r>
        <w:t xml:space="preserve">Conclusion</w:t>
      </w:r>
    </w:p>
    <w:p>
      <w:pPr>
        <w:pStyle w:val="FirstParagraph"/>
      </w:pPr>
      <w:r>
        <w:t xml:space="preserve">The resources compiled in this annotated bibliography demonstrate that the role of a Web Designer in Dubai is multifaceted. It requires a balance of technical proficiency, cultural sensitivity, and strategic alignment with the United Arab Emirates’ digital ambitions. By engaging with these texts, designers can better understand the unique demands of the Dubai market, ensuring their work is not only visually compelling but also functionally robust and culturally appropriate.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Dubai, UAE</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