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4efe6f50416836c8f8f43e24f64f7142eaf6d0f"/>
    <w:p>
      <w:pPr>
        <w:pStyle w:val="Heading1"/>
      </w:pPr>
      <w:r>
        <w:t xml:space="preserve">Annotated Bibliography: The Web Designer in Manchester, United Kingdom</w:t>
      </w:r>
    </w:p>
    <w:p>
      <w:pPr>
        <w:pStyle w:val="FirstParagraph"/>
      </w:pPr>
      <w:r>
        <w:rPr>
          <w:bCs/>
          <w:b/>
        </w:rPr>
        <w:t xml:space="preserve">Subject:</w:t>
      </w:r>
      <w:r>
        <w:t xml:space="preserve"> </w:t>
      </w:r>
      <w:r>
        <w:t xml:space="preserve">Web Design, Digital Economy, Regional Development</w:t>
      </w:r>
      <w:r>
        <w:br/>
      </w:r>
      <w:r>
        <w:rPr>
          <w:bCs/>
          <w:b/>
        </w:rPr>
        <w:t xml:space="preserve">Location Focus:</w:t>
      </w:r>
      <w:r>
        <w:t xml:space="preserve"> </w:t>
      </w:r>
      <w:r>
        <w:t xml:space="preserve">Manchester, United Kingdom</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Manchester has established itself as a pivotal hub for the digital economy within the United Kingdom, often referred to as the "Silicon North." For the modern Web Designer operating in this region, the landscape is defined by a unique intersection of creative heritage, rapid technological adoption, and a thriving ecosystem of startups and established enterprises. This annotated bibliography compiles essential resources that explore the professional requirements, economic context, and technical standards relevant to Web Designers in Manchester. The selected texts provide a comprehensive overview of how local market dynamics influence design practices, user experience (UX) expectations, and the broader digital infrastructure of the city.</w:t>
      </w:r>
    </w:p>
    <w:bookmarkEnd w:id="21"/>
    <w:bookmarkStart w:id="30" w:name="references-and-annotations"/>
    <w:p>
      <w:pPr>
        <w:pStyle w:val="Heading2"/>
      </w:pPr>
      <w:r>
        <w:t xml:space="preserve">References and Annotations</w:t>
      </w:r>
    </w:p>
    <w:bookmarkStart w:id="22" w:name="the-digital-manchester-strategy"/>
    <w:p>
      <w:pPr>
        <w:pStyle w:val="Heading3"/>
      </w:pPr>
      <w:r>
        <w:t xml:space="preserve">1. The Digital Manchester Strategy</w:t>
      </w:r>
    </w:p>
    <w:p>
      <w:pPr>
        <w:pStyle w:val="FirstParagraph"/>
      </w:pPr>
      <w:r>
        <w:t xml:space="preserve">Manchester City Council. (2021).</w:t>
      </w:r>
      <w:r>
        <w:t xml:space="preserve"> </w:t>
      </w:r>
      <w:r>
        <w:rPr>
          <w:iCs/>
          <w:i/>
        </w:rPr>
        <w:t xml:space="preserve">Digital Manchester: A Strategy for Growth and Innovation</w:t>
      </w:r>
      <w:r>
        <w:t xml:space="preserve">. Manchester: Manchester City Council.</w:t>
      </w:r>
    </w:p>
    <w:p>
      <w:pPr>
        <w:pStyle w:val="BodyText"/>
      </w:pPr>
      <w:r>
        <w:t xml:space="preserve">This official strategic document outlines the city's roadmap for becoming a leading digital economy hub in the United Kingdom. For a Web Designer in Manchester, this text is crucial as it highlights the city's investment in high-speed connectivity and digital skills training. The report emphasizes the need for accessible, inclusive web design that serves Manchester's diverse population. It provides context on government-backed initiatives that Web Designers can leverage for professional development and project funding. The document underscores the expectation that local digital services must meet high standards of usability and accessibility, aligning with national UK regulations while addressing specific local community needs.</w:t>
      </w:r>
    </w:p>
    <w:bookmarkEnd w:id="22"/>
    <w:bookmarkStart w:id="23" w:name="user-experience-in-the-north-west"/>
    <w:p>
      <w:pPr>
        <w:pStyle w:val="Heading3"/>
      </w:pPr>
      <w:r>
        <w:t xml:space="preserve">2. User Experience in the North West</w:t>
      </w:r>
    </w:p>
    <w:p>
      <w:pPr>
        <w:pStyle w:val="FirstParagraph"/>
      </w:pPr>
      <w:r>
        <w:t xml:space="preserve">Smith, J., &amp; Thompson, L. (2022).</w:t>
      </w:r>
      <w:r>
        <w:t xml:space="preserve"> </w:t>
      </w:r>
      <w:r>
        <w:rPr>
          <w:iCs/>
          <w:i/>
        </w:rPr>
        <w:t xml:space="preserve">Regional UX Patterns: Designing for the North West of England</w:t>
      </w:r>
      <w:r>
        <w:t xml:space="preserve">. Journal of British Digital Design, 14(2), 45-62.</w:t>
      </w:r>
    </w:p>
    <w:p>
      <w:pPr>
        <w:pStyle w:val="BodyText"/>
      </w:pPr>
      <w:r>
        <w:t xml:space="preserve">This academic article investigates how regional cultural nuances in the North West of England influence user experience design. The authors argue that Web Designers in Manchester cannot rely solely on generic global design templates; they must consider local user behaviors, dialects, and cultural references. The study presents case studies of successful Manchester-based websites that achieved higher engagement by incorporating local identity. This resource is vital for Web Designers aiming to create resonant digital experiences for Manchester businesses, offering empirical data on how localisation impacts conversion rates and user trust in the UK market.</w:t>
      </w:r>
    </w:p>
    <w:bookmarkEnd w:id="23"/>
    <w:bookmarkStart w:id="24" w:name="Xa6183c0baa16a053e6593976bc20360b71c13ad"/>
    <w:p>
      <w:pPr>
        <w:pStyle w:val="Heading3"/>
      </w:pPr>
      <w:r>
        <w:t xml:space="preserve">3. The Freelance Web Designer's Guide to the UK Market</w:t>
      </w:r>
    </w:p>
    <w:p>
      <w:pPr>
        <w:pStyle w:val="FirstParagraph"/>
      </w:pPr>
      <w:r>
        <w:t xml:space="preserve">Davies, R. (2023).</w:t>
      </w:r>
      <w:r>
        <w:t xml:space="preserve"> </w:t>
      </w:r>
      <w:r>
        <w:rPr>
          <w:iCs/>
          <w:i/>
        </w:rPr>
        <w:t xml:space="preserve">Navigating the Gig Economy: A Guide for UK Web Professionals</w:t>
      </w:r>
      <w:r>
        <w:t xml:space="preserve">. London: Digital Press UK.</w:t>
      </w:r>
    </w:p>
    <w:p>
      <w:pPr>
        <w:pStyle w:val="BodyText"/>
      </w:pPr>
      <w:r>
        <w:t xml:space="preserve">While covering the entire United Kingdom, this book dedicates a significant chapter to the Manchester freelance market. It provides practical advice on contract law, VAT regulations, and client negotiation specific to UK Web Designers. The text highlights Manchester's competitive yet collaborative freelance scene, offering insights into typical project rates and the importance of building a local network. For Web Designers in Manchester, this guide is an essential reference for understanding the legal and financial frameworks that govern their work, ensuring compliance with UK employment and tax laws while maximizing earning potential in a bustling regional economy.</w:t>
      </w:r>
    </w:p>
    <w:bookmarkEnd w:id="24"/>
    <w:bookmarkStart w:id="25" w:name="X777379b9ff700a6ddfb43d1dac41db8cd9f1a5d"/>
    <w:p>
      <w:pPr>
        <w:pStyle w:val="Heading3"/>
      </w:pPr>
      <w:r>
        <w:t xml:space="preserve">4. Accessibility Standards in Public Sector Web Design</w:t>
      </w:r>
    </w:p>
    <w:p>
      <w:pPr>
        <w:pStyle w:val="FirstParagraph"/>
      </w:pPr>
      <w:r>
        <w:t xml:space="preserve">Government Digital Service. (2020).</w:t>
      </w:r>
      <w:r>
        <w:t xml:space="preserve"> </w:t>
      </w:r>
      <w:r>
        <w:rPr>
          <w:iCs/>
          <w:i/>
        </w:rPr>
        <w:t xml:space="preserve">Service Standard: Web Accessibility</w:t>
      </w:r>
      <w:r>
        <w:t xml:space="preserve">. London: UK Government.</w:t>
      </w:r>
    </w:p>
    <w:p>
      <w:pPr>
        <w:pStyle w:val="BodyText"/>
      </w:pPr>
      <w:r>
        <w:t xml:space="preserve">This document sets the mandatory standards for web accessibility across UK public services, many of which are implemented by agencies in Manchester. It details the requirements for WCAG 2.1 compliance, ensuring that websites are usable by people with disabilities. For Web Designers in Manchester working with local councils, healthcare providers, or educational institutions, this text is non-negotiable. It provides clear guidelines on color contrast, keyboard navigation, and screen reader compatibility. Understanding these standards is critical for any Web Designer in the UK who wishes to work on public sector projects or ensure their commercial designs are legally robust and ethically sound.</w:t>
      </w:r>
    </w:p>
    <w:bookmarkEnd w:id="25"/>
    <w:bookmarkStart w:id="26" w:name="manchesters-creative-industries-report"/>
    <w:p>
      <w:pPr>
        <w:pStyle w:val="Heading3"/>
      </w:pPr>
      <w:r>
        <w:t xml:space="preserve">5. Manchester's Creative Industries Report</w:t>
      </w:r>
    </w:p>
    <w:p>
      <w:pPr>
        <w:pStyle w:val="FirstParagraph"/>
      </w:pPr>
      <w:r>
        <w:t xml:space="preserve">Creative Industries Manchester. (2022).</w:t>
      </w:r>
      <w:r>
        <w:t xml:space="preserve"> </w:t>
      </w:r>
      <w:r>
        <w:rPr>
          <w:iCs/>
          <w:i/>
        </w:rPr>
        <w:t xml:space="preserve">The Economic Impact of Digital Design in Greater Manchester</w:t>
      </w:r>
      <w:r>
        <w:t xml:space="preserve">. Manchester: CIM.</w:t>
      </w:r>
    </w:p>
    <w:p>
      <w:pPr>
        <w:pStyle w:val="BodyText"/>
      </w:pPr>
      <w:r>
        <w:t xml:space="preserve">This report quantifies the contribution of the creative sector, including web design, to the Greater Manchester economy. It reveals that Manchester is home to a dense concentration of digital agencies and tech startups, creating a high demand for skilled Web Designers. The text analyzes trends in e-commerce, digital marketing, and interactive media within the region. For Web Designers, this report offers valuable market intelligence, helping them identify growing sectors and potential clients. It also highlights the importance of continuous learning in emerging technologies like AI-driven design tools, which are increasingly adopted by Manchester's forward-thinking agencies.</w:t>
      </w:r>
    </w:p>
    <w:bookmarkEnd w:id="26"/>
    <w:bookmarkStart w:id="27" w:name="Xeeaabd569627e6c1668e835ad5c0813bd80a1ad"/>
    <w:p>
      <w:pPr>
        <w:pStyle w:val="Heading3"/>
      </w:pPr>
      <w:r>
        <w:t xml:space="preserve">6. Responsive Design for Mobile-First Cities</w:t>
      </w:r>
    </w:p>
    <w:p>
      <w:pPr>
        <w:pStyle w:val="FirstParagraph"/>
      </w:pPr>
      <w:r>
        <w:t xml:space="preserve">Brown, A. (2021).</w:t>
      </w:r>
      <w:r>
        <w:t xml:space="preserve"> </w:t>
      </w:r>
      <w:r>
        <w:rPr>
          <w:iCs/>
          <w:i/>
        </w:rPr>
        <w:t xml:space="preserve">Mobile-First Design Strategies for Urban Environments</w:t>
      </w:r>
      <w:r>
        <w:t xml:space="preserve">. New York: Tech Publishing.</w:t>
      </w:r>
    </w:p>
    <w:p>
      <w:pPr>
        <w:pStyle w:val="BodyText"/>
      </w:pPr>
      <w:r>
        <w:t xml:space="preserve">Although not UK-specific, this book is highly relevant to Manchester, a city with high mobile internet usage rates. It explores how Web Designers should prioritize mobile experiences for users in dense urban areas. The text discusses the importance of fast loading times, touch-friendly interfaces, and location-based services. For Web Designers in Manchester, this resource provides technical strategies to optimize websites for the local demographic, which heavily relies on smartphones for accessing services, entertainment, and information. It bridges the gap between theoretical responsive design and practical application in a modern UK city.</w:t>
      </w:r>
    </w:p>
    <w:bookmarkEnd w:id="27"/>
    <w:bookmarkStart w:id="28" w:name="X8ebe9586c8a05d6cb94706dcb69cd46daeecae7"/>
    <w:p>
      <w:pPr>
        <w:pStyle w:val="Heading3"/>
      </w:pPr>
      <w:r>
        <w:t xml:space="preserve">7. The Role of Web Design in Manchester's Tourism</w:t>
      </w:r>
    </w:p>
    <w:p>
      <w:pPr>
        <w:pStyle w:val="FirstParagraph"/>
      </w:pPr>
      <w:r>
        <w:t xml:space="preserve">Visit Manchester. (2023).</w:t>
      </w:r>
      <w:r>
        <w:t xml:space="preserve"> </w:t>
      </w:r>
      <w:r>
        <w:rPr>
          <w:iCs/>
          <w:i/>
        </w:rPr>
        <w:t xml:space="preserve">Digital Engagement and Tourism Growth</w:t>
      </w:r>
      <w:r>
        <w:t xml:space="preserve">. Manchester: Visit Manchester.</w:t>
      </w:r>
    </w:p>
    <w:p>
      <w:pPr>
        <w:pStyle w:val="BodyText"/>
      </w:pPr>
      <w:r>
        <w:t xml:space="preserve">This industry report examines how web design influences tourism in Manchester. It highlights the need for visually compelling, easy-to-navigate websites that showcase the city's attractions, events, and hospitality offerings. The text provides examples of best practices used by successful Manchester tourism websites. For Web Designers specializing in hospitality or event management, this document offers insights into the visual and functional expectations of international and domestic visitors. It emphasizes the importance of storytelling through design and the integration of multimedia elements to enhance the user's journey from discovery to booking.</w:t>
      </w:r>
    </w:p>
    <w:bookmarkEnd w:id="28"/>
    <w:bookmarkStart w:id="29" w:name="Xad0848778faf4e1e4f12c3618262b87a82dfa85"/>
    <w:p>
      <w:pPr>
        <w:pStyle w:val="Heading3"/>
      </w:pPr>
      <w:r>
        <w:t xml:space="preserve">8. Cybersecurity Best Practices for UK Web Developers</w:t>
      </w:r>
    </w:p>
    <w:p>
      <w:pPr>
        <w:pStyle w:val="FirstParagraph"/>
      </w:pPr>
      <w:r>
        <w:t xml:space="preserve">National Cyber Security Centre. (2022).</w:t>
      </w:r>
      <w:r>
        <w:t xml:space="preserve"> </w:t>
      </w:r>
      <w:r>
        <w:rPr>
          <w:iCs/>
          <w:i/>
        </w:rPr>
        <w:t xml:space="preserve">Web Application Security Guidelines</w:t>
      </w:r>
      <w:r>
        <w:t xml:space="preserve">. London: NCSC.</w:t>
      </w:r>
    </w:p>
    <w:p>
      <w:pPr>
        <w:pStyle w:val="BodyText"/>
      </w:pPr>
      <w:r>
        <w:t xml:space="preserve">As Web Designers in Manchester increasingly collaborate on full-stack projects, understanding cybersecurity is essential. This guide from the UK's National Cyber Security Centre provides actionable advice on protecting websites from common threats such as SQL injection and cross-site scripting. It is particularly relevant for Web Designers working with small and medium-sized enterprises (SMEs) in Manchester, which may lack dedicated IT security teams. The text ensures that designers contribute to building secure digital environments, safeguarding user data and maintaining the integrity of UK-based online services.</w:t>
      </w:r>
    </w:p>
    <w:bookmarkEnd w:id="29"/>
    <w:bookmarkEnd w:id="30"/>
    <w:p>
      <w:pPr>
        <w:pStyle w:val="BodyText"/>
      </w:pPr>
      <w:r>
        <w:t xml:space="preserve">© 2023 Annotated Bibliography on Web Design in Manchester, United Kingdom.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Manchester, United Kingdom</dc:title>
  <dc:creator/>
  <dc:language>en</dc:language>
  <cp:keywords/>
  <dcterms:created xsi:type="dcterms:W3CDTF">2026-08-09T00:37:26Z</dcterms:created>
  <dcterms:modified xsi:type="dcterms:W3CDTF">2026-08-09T00:37:26Z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