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a23280fc902c786119741c68e2808a6a25036b1"/>
    <w:p>
      <w:pPr>
        <w:pStyle w:val="Heading1"/>
      </w:pPr>
      <w:r>
        <w:t xml:space="preserve">Annotated Bibliography: The Role of the Web Designer in Miami, United States</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economic and cultural context of</w:t>
      </w:r>
      <w:r>
        <w:t xml:space="preserve"> </w:t>
      </w:r>
      <w:r>
        <w:rPr>
          <w:bCs/>
          <w:b/>
        </w:rPr>
        <w:t xml:space="preserve">Miami, United States</w:t>
      </w:r>
      <w:r>
        <w:t xml:space="preserve">. As a major hub for international trade, tourism, and digital innovation, Miami presents unique challenges and opportunities for digital professionals. The following entries explore user experience (UX) design, responsive architecture, local market trends, and the technical standards required to succeed in the competitive Florida market.</w:t>
      </w:r>
    </w:p>
    <w:p>
      <w:pPr>
        <w:pStyle w:val="BodyText"/>
      </w:pPr>
      <w:r>
        <w:t xml:space="preserve">Nielsen, J., &amp; Loranger, H. (2006).</w:t>
      </w:r>
      <w:r>
        <w:t xml:space="preserve"> </w:t>
      </w:r>
      <w:r>
        <w:rPr>
          <w:iCs/>
          <w:i/>
        </w:rPr>
        <w:t xml:space="preserve">Prioritizing Web Usability</w:t>
      </w:r>
      <w:r>
        <w:t xml:space="preserve">. New Riders.</w:t>
      </w:r>
    </w:p>
    <w:p>
      <w:pPr>
        <w:pStyle w:val="BodyText"/>
      </w:pPr>
      <w:r>
        <w:t xml:space="preserve">This seminal text provides a framework for prioritizing usability issues based on their impact on users. For a</w:t>
      </w:r>
      <w:r>
        <w:t xml:space="preserve"> </w:t>
      </w:r>
      <w:r>
        <w:rPr>
          <w:bCs/>
          <w:b/>
        </w:rPr>
        <w:t xml:space="preserve">Web Designer</w:t>
      </w:r>
      <w:r>
        <w:t xml:space="preserve"> </w:t>
      </w:r>
      <w:r>
        <w:t xml:space="preserve">operating in</w:t>
      </w:r>
      <w:r>
        <w:t xml:space="preserve"> </w:t>
      </w:r>
      <w:r>
        <w:rPr>
          <w:bCs/>
          <w:b/>
        </w:rPr>
        <w:t xml:space="preserve">Miami, United States</w:t>
      </w:r>
      <w:r>
        <w:t xml:space="preserve">, this resource is critical. Miami's demographic is highly diverse, with a significant population of Spanish speakers and international tourists. Nielsen’s methodology helps designers identify which interface elements require immediate localization or simplification to ensure accessibility for non-native English speakers. The book’s emphasis on cost-benefit analysis of usability fixes is particularly relevant for Miami-based small businesses and startups that must maximize limited development budgets while maintaining high user satisfaction.</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Steve Krug’s classic guide argues that web pages should be self-explanatory. In the context of</w:t>
      </w:r>
      <w:r>
        <w:t xml:space="preserve"> </w:t>
      </w:r>
      <w:r>
        <w:rPr>
          <w:bCs/>
          <w:b/>
        </w:rPr>
        <w:t xml:space="preserve">Miami, United States</w:t>
      </w:r>
      <w:r>
        <w:t xml:space="preserve">, where the pace of life is fast and mobile usage is among the highest in the nation, this principle is non-negotiable. A</w:t>
      </w:r>
      <w:r>
        <w:t xml:space="preserve"> </w:t>
      </w:r>
      <w:r>
        <w:rPr>
          <w:bCs/>
          <w:b/>
        </w:rPr>
        <w:t xml:space="preserve">Web Designer</w:t>
      </w:r>
      <w:r>
        <w:t xml:space="preserve"> </w:t>
      </w:r>
      <w:r>
        <w:t xml:space="preserve">in this region must create interfaces that allow users to find information instantly, whether they are booking a hotel in South Beach or checking real estate listings in Brickell. This book offers practical heuristics for reducing cognitive load, ensuring that the vibrant visual style often associated with Miami’s aesthetic does not compromise the functional clarity of the website.</w:t>
      </w:r>
    </w:p>
    <w:p>
      <w:pPr>
        <w:pStyle w:val="BodyText"/>
      </w:pPr>
      <w:r>
        <w:t xml:space="preserve">W3C. (2018).</w:t>
      </w:r>
      <w:r>
        <w:t xml:space="preserve"> </w:t>
      </w:r>
      <w:r>
        <w:rPr>
          <w:iCs/>
          <w:i/>
        </w:rPr>
        <w:t xml:space="preserve">Web Content Accessibility Guidelines (WCAG) 2.1</w:t>
      </w:r>
      <w:r>
        <w:t xml:space="preserve">. World Wide Web Consortium.</w:t>
      </w:r>
    </w:p>
    <w:p>
      <w:pPr>
        <w:pStyle w:val="BodyText"/>
      </w:pPr>
      <w:r>
        <w:t xml:space="preserve">The WCAG 2.1 standards are the global benchmark for web accessibility. For a</w:t>
      </w:r>
      <w:r>
        <w:t xml:space="preserve"> </w:t>
      </w:r>
      <w:r>
        <w:rPr>
          <w:bCs/>
          <w:b/>
        </w:rPr>
        <w:t xml:space="preserve">Web Designer</w:t>
      </w:r>
      <w:r>
        <w:t xml:space="preserve"> </w:t>
      </w:r>
      <w:r>
        <w:t xml:space="preserve">in</w:t>
      </w:r>
      <w:r>
        <w:t xml:space="preserve"> </w:t>
      </w:r>
      <w:r>
        <w:rPr>
          <w:bCs/>
          <w:b/>
        </w:rPr>
        <w:t xml:space="preserve">Miami, United States</w:t>
      </w:r>
      <w:r>
        <w:t xml:space="preserve">, adherence to these guidelines is not just ethical but increasingly legal. Florida has strict regulations regarding public accommodation, and digital spaces are increasingly viewed under this lens. This document details how to make web content perceivable, operable, understandable, and robust. It is essential for designers working with Miami’s aging population and individuals with disabilities, ensuring that websites for healthcare, government services, and hospitality are inclusive and compliant with United States federal laws.</w:t>
      </w:r>
    </w:p>
    <w:p>
      <w:pPr>
        <w:pStyle w:val="BodyText"/>
      </w:pPr>
      <w:r>
        <w:t xml:space="preserve">Google Developers. (2023).</w:t>
      </w:r>
      <w:r>
        <w:t xml:space="preserve"> </w:t>
      </w:r>
      <w:r>
        <w:rPr>
          <w:iCs/>
          <w:i/>
        </w:rPr>
        <w:t xml:space="preserve">Mobile-First Indexing and Core Web Vitals</w:t>
      </w:r>
      <w:r>
        <w:t xml:space="preserve">. Google Webmasters Blog.</w:t>
      </w:r>
    </w:p>
    <w:p>
      <w:pPr>
        <w:pStyle w:val="BodyText"/>
      </w:pPr>
      <w:r>
        <w:t xml:space="preserve">This technical resource outlines Google’s requirements for mobile-first indexing and performance metrics known as Core Web Vitals. In</w:t>
      </w:r>
      <w:r>
        <w:t xml:space="preserve"> </w:t>
      </w:r>
      <w:r>
        <w:rPr>
          <w:bCs/>
          <w:b/>
        </w:rPr>
        <w:t xml:space="preserve">Miami, United States</w:t>
      </w:r>
      <w:r>
        <w:t xml:space="preserve">, mobile internet usage surpasses desktop usage due to the city’s tourism-driven economy and outdoor lifestyle. A</w:t>
      </w:r>
      <w:r>
        <w:t xml:space="preserve"> </w:t>
      </w:r>
      <w:r>
        <w:rPr>
          <w:bCs/>
          <w:b/>
        </w:rPr>
        <w:t xml:space="preserve">Web Designer</w:t>
      </w:r>
      <w:r>
        <w:t xml:space="preserve"> </w:t>
      </w:r>
      <w:r>
        <w:t xml:space="preserve">must prioritize responsive design and load speed to ensure visibility in search results. This document is crucial for understanding how technical performance directly impacts SEO rankings. For Miami businesses competing in saturated markets like dining and entertainment, failing to meet these technical standards can result in a significant loss of organic traffic and revenue.</w:t>
      </w:r>
    </w:p>
    <w:p>
      <w:pPr>
        <w:pStyle w:val="BodyText"/>
      </w:pPr>
      <w:r>
        <w:t xml:space="preserve">Lupton, E. (2010).</w:t>
      </w:r>
      <w:r>
        <w:t xml:space="preserve"> </w:t>
      </w:r>
      <w:r>
        <w:rPr>
          <w:iCs/>
          <w:i/>
        </w:rPr>
        <w:t xml:space="preserve">Thinking with Type: A Critical Guide for Designers, Writers, Editors, &amp; Students</w:t>
      </w:r>
      <w:r>
        <w:t xml:space="preserve">. Princeton Architectural Press.</w:t>
      </w:r>
    </w:p>
    <w:p>
      <w:pPr>
        <w:pStyle w:val="BodyText"/>
      </w:pPr>
      <w:r>
        <w:t xml:space="preserve">Typography is a fundamental element of web design that influences readability and brand perception. This book provides a comprehensive overview of typographic principles. For a</w:t>
      </w:r>
      <w:r>
        <w:t xml:space="preserve"> </w:t>
      </w:r>
      <w:r>
        <w:rPr>
          <w:bCs/>
          <w:b/>
        </w:rPr>
        <w:t xml:space="preserve">Web Designer</w:t>
      </w:r>
      <w:r>
        <w:t xml:space="preserve"> </w:t>
      </w:r>
      <w:r>
        <w:t xml:space="preserve">in</w:t>
      </w:r>
      <w:r>
        <w:t xml:space="preserve"> </w:t>
      </w:r>
      <w:r>
        <w:rPr>
          <w:bCs/>
          <w:b/>
        </w:rPr>
        <w:t xml:space="preserve">Miami, United States</w:t>
      </w:r>
      <w:r>
        <w:t xml:space="preserve">, typography plays a unique role in bridging cultural gaps. The city’s strong Latin American influence means that designers often need to select typefaces that render correctly in both English and Spanish, including proper support for accented characters. Lupton’s work guides designers in creating visual hierarchies that are aesthetically pleasing yet functional, ensuring that the bold, artistic vibe of Miami is communicated without sacrificing legibility on digital screens.</w:t>
      </w:r>
    </w:p>
    <w:p>
      <w:pPr>
        <w:pStyle w:val="BodyText"/>
      </w:pPr>
      <w:r>
        <w:t xml:space="preserve">Forrester Research. (2022).</w:t>
      </w:r>
      <w:r>
        <w:t xml:space="preserve"> </w:t>
      </w:r>
      <w:r>
        <w:rPr>
          <w:iCs/>
          <w:i/>
        </w:rPr>
        <w:t xml:space="preserve">The State of Digital Experience in the United States</w:t>
      </w:r>
      <w:r>
        <w:t xml:space="preserve">. Forrester.</w:t>
      </w:r>
    </w:p>
    <w:p>
      <w:pPr>
        <w:pStyle w:val="BodyText"/>
      </w:pPr>
      <w:r>
        <w:t xml:space="preserve">This industry report analyzes current trends in digital experience across the United States, with specific data points relevant to major metropolitan areas like Miami. It highlights the growing expectation for personalized, seamless digital interactions. For a</w:t>
      </w:r>
      <w:r>
        <w:t xml:space="preserve"> </w:t>
      </w:r>
      <w:r>
        <w:rPr>
          <w:bCs/>
          <w:b/>
        </w:rPr>
        <w:t xml:space="preserve">Web Designer</w:t>
      </w:r>
      <w:r>
        <w:t xml:space="preserve"> </w:t>
      </w:r>
      <w:r>
        <w:t xml:space="preserve">in</w:t>
      </w:r>
      <w:r>
        <w:t xml:space="preserve"> </w:t>
      </w:r>
      <w:r>
        <w:rPr>
          <w:bCs/>
          <w:b/>
        </w:rPr>
        <w:t xml:space="preserve">Miami, United States</w:t>
      </w:r>
      <w:r>
        <w:t xml:space="preserve">, this data is vital for aligning design strategies with user expectations. The report underscores the importance of integrating e-commerce capabilities, social media connectivity, and real-time customer support into web designs. It serves as a strategic tool for designers to justify design decisions to clients by demonstrating how modern web standards drive conversion rates in the competitive Florida market.</w:t>
      </w:r>
    </w:p>
    <w:p>
      <w:pPr>
        <w:pStyle w:val="BodyText"/>
      </w:pPr>
      <w:r>
        <w:t xml:space="preserve">Brown, T. (2009).</w:t>
      </w:r>
      <w:r>
        <w:t xml:space="preserve"> </w:t>
      </w:r>
      <w:r>
        <w:rPr>
          <w:iCs/>
          <w:i/>
        </w:rPr>
        <w:t xml:space="preserve">Change by Design: How Design Thinking Transforms Organizations and Inspires Innovation</w:t>
      </w:r>
      <w:r>
        <w:t xml:space="preserve">. Harper Business.</w:t>
      </w:r>
    </w:p>
    <w:p>
      <w:pPr>
        <w:pStyle w:val="BodyText"/>
      </w:pPr>
      <w:r>
        <w:t xml:space="preserve">Tim Brown’s book introduces the concept of design thinking, a human-centered approach to innovation. In</w:t>
      </w:r>
      <w:r>
        <w:t xml:space="preserve"> </w:t>
      </w:r>
      <w:r>
        <w:rPr>
          <w:bCs/>
          <w:b/>
        </w:rPr>
        <w:t xml:space="preserve">Miami, United States</w:t>
      </w:r>
      <w:r>
        <w:t xml:space="preserve">, a city known for its creative industries and startup ecosystem, this methodology is highly applicable. A</w:t>
      </w:r>
      <w:r>
        <w:t xml:space="preserve"> </w:t>
      </w:r>
      <w:r>
        <w:rPr>
          <w:bCs/>
          <w:b/>
        </w:rPr>
        <w:t xml:space="preserve">Web Designer</w:t>
      </w:r>
      <w:r>
        <w:t xml:space="preserve"> </w:t>
      </w:r>
      <w:r>
        <w:t xml:space="preserve">utilizing design thinking can better understand the unique needs of Miami’s multicultural user base. By empathizing with users, defining problems, ideating solutions, prototyping, and testing, designers can create websites that resonate emotionally and functionally. This resource is particularly useful for designers working with Miami-based tech startups and creative agencies that require innovative digital solutions to stand out in a global market.</w:t>
      </w:r>
    </w:p>
    <w:p>
      <w:pPr>
        <w:pStyle w:val="BodyText"/>
      </w:pPr>
      <w:r>
        <w:t xml:space="preserve">AIGA. (2021).</w:t>
      </w:r>
      <w:r>
        <w:t xml:space="preserve"> </w:t>
      </w:r>
      <w:r>
        <w:rPr>
          <w:iCs/>
          <w:i/>
        </w:rPr>
        <w:t xml:space="preserve">Graphic Design Salary Survey: Regional Data for Florida</w:t>
      </w:r>
      <w:r>
        <w:t xml:space="preserve">. American Institute of Graphic Arts.</w:t>
      </w:r>
    </w:p>
    <w:p>
      <w:pPr>
        <w:pStyle w:val="BodyText"/>
      </w:pPr>
      <w:r>
        <w:t xml:space="preserve">This survey provides critical economic data for design professionals in the United States, including specific insights for Florida. For a</w:t>
      </w:r>
      <w:r>
        <w:t xml:space="preserve"> </w:t>
      </w:r>
      <w:r>
        <w:rPr>
          <w:bCs/>
          <w:b/>
        </w:rPr>
        <w:t xml:space="preserve">Web Designer</w:t>
      </w:r>
      <w:r>
        <w:t xml:space="preserve"> </w:t>
      </w:r>
      <w:r>
        <w:t xml:space="preserve">in</w:t>
      </w:r>
      <w:r>
        <w:t xml:space="preserve"> </w:t>
      </w:r>
      <w:r>
        <w:rPr>
          <w:bCs/>
          <w:b/>
        </w:rPr>
        <w:t xml:space="preserve">Miami, United States</w:t>
      </w:r>
      <w:r>
        <w:t xml:space="preserve">, understanding market rates and career trajectories is essential for professional development. The report highlights the growing demand for hybrid skills, such as combining web design with UX research and front-end development. It offers a realistic view of the economic landscape in Miami, helping designers negotiate contracts, set freelance rates, and plan their career growth within the region’s expanding digital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Miami, United States</dc:title>
  <dc:creator/>
  <dc:language>en</dc:language>
  <cp:keywords/>
  <dcterms:created xsi:type="dcterms:W3CDTF">2026-08-07T19:56:41Z</dcterms:created>
  <dcterms:modified xsi:type="dcterms:W3CDTF">2026-08-07T19:56:41Z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