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New</w:t>
      </w:r>
      <w:r>
        <w:t xml:space="preserve"> </w:t>
      </w:r>
      <w:r>
        <w:t xml:space="preserve">York</w:t>
      </w:r>
      <w:r>
        <w:t xml:space="preserve"> </w:t>
      </w:r>
      <w:r>
        <w:t xml:space="preserve">City</w:t>
      </w:r>
    </w:p>
    <w:bookmarkStart w:id="20" w:name="X4c8d9237439b086742ad808b7fb8276c00311a0"/>
    <w:p>
      <w:pPr>
        <w:pStyle w:val="Heading1"/>
      </w:pPr>
      <w:r>
        <w:t xml:space="preserve">Annotated Bibliography: The Web Designer in New York City</w:t>
      </w:r>
    </w:p>
    <w:p>
      <w:pPr>
        <w:pStyle w:val="FirstParagraph"/>
      </w:pPr>
      <w:r>
        <w:t xml:space="preserve">Prepared for: United States New York City Professional Development Initiative</w:t>
      </w:r>
    </w:p>
    <w:p>
      <w:pPr>
        <w:pStyle w:val="BodyText"/>
      </w:pPr>
      <w:r>
        <w:t xml:space="preserve">Subject: Web Design Industry Standards, Market Dynamics, and Professional Practice</w:t>
      </w:r>
    </w:p>
    <w:bookmarkEnd w:id="20"/>
    <w:p>
      <w:pPr>
        <w:pStyle w:val="BodyText"/>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context of</w:t>
      </w:r>
      <w:r>
        <w:t xml:space="preserve"> </w:t>
      </w:r>
      <w:r>
        <w:rPr>
          <w:bCs/>
          <w:b/>
        </w:rPr>
        <w:t xml:space="preserve">United States New York City</w:t>
      </w:r>
      <w:r>
        <w:t xml:space="preserve">. As a global hub for finance, media, fashion, and technology, New York City presents a unique ecosystem for digital design. The documents selected below address the intersection of high-level creative aesthetics, technical proficiency, and the competitive economic landscape of the city. These sources are curated to assist professionals, students, and business owners in understanding the current state of web design in this major metropolitan area.</w:t>
      </w:r>
    </w:p>
    <w:p>
      <w:pPr>
        <w:pStyle w:val="BodyText"/>
      </w:pPr>
      <w:r>
        <w:t xml:space="preserve"> </w:t>
      </w:r>
      <w:r>
        <w:t xml:space="preserve">American Institute of Graphic Arts (AIGA). (2023).</w:t>
      </w:r>
      <w:r>
        <w:t xml:space="preserve"> </w:t>
      </w:r>
      <w:r>
        <w:rPr>
          <w:iCs/>
          <w:i/>
        </w:rPr>
        <w:t xml:space="preserve">Design Workforce Survey: New York City Metro Area</w:t>
      </w:r>
      <w:r>
        <w:t xml:space="preserve">. AIGA Research.</w:t>
      </w:r>
      <w:r>
        <w:t xml:space="preserve"> </w:t>
      </w:r>
    </w:p>
    <w:p>
      <w:pPr>
        <w:pStyle w:val="BodyText"/>
      </w:pPr>
      <w:r>
        <w:t xml:space="preserve">This comprehensive report provides critical data on the design workforce within the New York City metropolitan area. For the aspiring or practicing Web Designer, this document is invaluable as it outlines salary benchmarks, job growth projections, and the specific skill sets most demanded by NYC employers. The survey highlights a distinct shift in the city's market toward designers who possess hybrid skills in both visual design and front-end development. It serves as a factual baseline for understanding the economic reality of working as a creative professional in one of the most expensive cities in the United States.</w:t>
      </w:r>
    </w:p>
    <w:p>
      <w:pPr>
        <w:pStyle w:val="BodyText"/>
      </w:pPr>
      <w:r>
        <w:t xml:space="preserve"> </w:t>
      </w:r>
      <w:r>
        <w:t xml:space="preserve">Nielsen Norman Group. (2024).</w:t>
      </w:r>
      <w:r>
        <w:t xml:space="preserve"> </w:t>
      </w:r>
      <w:r>
        <w:rPr>
          <w:iCs/>
          <w:i/>
        </w:rPr>
        <w:t xml:space="preserve">UX Design Standards for High-Density Urban Markets</w:t>
      </w:r>
      <w:r>
        <w:t xml:space="preserve">. NN/g Publications.</w:t>
      </w:r>
      <w:r>
        <w:t xml:space="preserve"> </w:t>
      </w:r>
    </w:p>
    <w:p>
      <w:pPr>
        <w:pStyle w:val="BodyText"/>
      </w:pPr>
      <w:r>
        <w:t xml:space="preserve">While a global authority, this specific publication addresses the unique user behaviors found in major urban centers like New York City. It argues that Web Designers in fast-paced environments must prioritize speed, mobile responsiveness, and immediate information accessibility. The text provides evidence-based guidelines on how to reduce cognitive load for users who are often accessing websites on mobile devices while commuting or multitasking. This resource is essential for any designer aiming to create effective digital experiences for the New York consumer base.</w:t>
      </w:r>
    </w:p>
    <w:p>
      <w:pPr>
        <w:pStyle w:val="BodyText"/>
      </w:pPr>
      <w:r>
        <w:t xml:space="preserve"> </w:t>
      </w:r>
      <w:r>
        <w:t xml:space="preserve">New York City Department of Consumer and Worker Protection. (2023).</w:t>
      </w:r>
      <w:r>
        <w:t xml:space="preserve"> </w:t>
      </w:r>
      <w:r>
        <w:rPr>
          <w:iCs/>
          <w:i/>
        </w:rPr>
        <w:t xml:space="preserve">Guidelines for Digital Accessibility and Compliance</w:t>
      </w:r>
      <w:r>
        <w:t xml:space="preserve">. City of New York.</w:t>
      </w:r>
      <w:r>
        <w:t xml:space="preserve"> </w:t>
      </w:r>
    </w:p>
    <w:p>
      <w:pPr>
        <w:pStyle w:val="BodyText"/>
      </w:pPr>
      <w:r>
        <w:t xml:space="preserve">This official government document outlines the legal requirements for digital accessibility in New York City. It is a mandatory reference for Web Designers working with local businesses, non-profits, or government entities. The text details compliance with the Americans with Disabilities Act (ADA) and specific New York State laws regarding website accessibility. It emphasizes that failure to adhere to these standards can result in significant legal liability. For a Web Designer in NYC, mastering the technical implementation of these guidelines is not just a best practice, but a legal necessity.</w:t>
      </w:r>
    </w:p>
    <w:p>
      <w:pPr>
        <w:pStyle w:val="BodyText"/>
      </w:pPr>
      <w:r>
        <w:t xml:space="preserve"> </w:t>
      </w:r>
      <w:r>
        <w:t xml:space="preserve">The Conference Board. (2023).</w:t>
      </w:r>
      <w:r>
        <w:t xml:space="preserve"> </w:t>
      </w:r>
      <w:r>
        <w:rPr>
          <w:iCs/>
          <w:i/>
        </w:rPr>
        <w:t xml:space="preserve">Cost of Living and Wage Index: New York City vs. National Average</w:t>
      </w:r>
      <w:r>
        <w:t xml:space="preserve">. The Conference Board.</w:t>
      </w:r>
      <w:r>
        <w:t xml:space="preserve"> </w:t>
      </w:r>
    </w:p>
    <w:p>
      <w:pPr>
        <w:pStyle w:val="BodyText"/>
      </w:pPr>
      <w:r>
        <w:t xml:space="preserve">Understanding the economic context is vital for any professional in the United States, particularly in New York City. This report provides a comparative analysis of living costs and wage expectations. For Web Designers, this data is crucial for negotiating contracts and salaries. It illustrates the premium required for digital talent in NYC compared to other regions of the country. The document helps designers justify their rates based on the local cost of living and the high value placed on digital presence by NYC's dense concentration of corporations and startups.</w:t>
      </w:r>
    </w:p>
    <w:p>
      <w:pPr>
        <w:pStyle w:val="BodyText"/>
      </w:pPr>
      <w:r>
        <w:t xml:space="preserve"> </w:t>
      </w:r>
      <w:r>
        <w:t xml:space="preserve">Parsons School of Design. (2024).</w:t>
      </w:r>
      <w:r>
        <w:t xml:space="preserve"> </w:t>
      </w:r>
      <w:r>
        <w:rPr>
          <w:iCs/>
          <w:i/>
        </w:rPr>
        <w:t xml:space="preserve">The Future of Digital Craft: Curriculum and Industry Trends</w:t>
      </w:r>
      <w:r>
        <w:t xml:space="preserve">. Parsons Magazine.</w:t>
      </w:r>
      <w:r>
        <w:t xml:space="preserve"> </w:t>
      </w:r>
    </w:p>
    <w:p>
      <w:pPr>
        <w:pStyle w:val="BodyText"/>
      </w:pPr>
      <w:r>
        <w:t xml:space="preserve">As one of the premier design institutions in New York City, Parsons offers a forward-looking perspective on the industry. This article discusses the evolving role of the Web Designer, emphasizing the integration of artificial intelligence tools and immersive web technologies. It reflects the academic and professional standards expected in the city's top-tier design firms. The text is particularly useful for understanding the educational trajectory required to succeed in the competitive New York market, highlighting the need for continuous learning and adaptation to new technologies.</w:t>
      </w:r>
    </w:p>
    <w:p>
      <w:pPr>
        <w:pStyle w:val="BodyText"/>
      </w:pPr>
      <w:r>
        <w:t xml:space="preserve"> </w:t>
      </w:r>
      <w:r>
        <w:t xml:space="preserve">Smashing Magazine. (2023).</w:t>
      </w:r>
      <w:r>
        <w:t xml:space="preserve"> </w:t>
      </w:r>
      <w:r>
        <w:rPr>
          <w:iCs/>
          <w:i/>
        </w:rPr>
        <w:t xml:space="preserve">Freelancing in the Big Apple: A Guide for Web Designers</w:t>
      </w:r>
      <w:r>
        <w:t xml:space="preserve">. Smashing Media.</w:t>
      </w:r>
      <w:r>
        <w:t xml:space="preserve"> </w:t>
      </w:r>
    </w:p>
    <w:p>
      <w:pPr>
        <w:pStyle w:val="BodyText"/>
      </w:pPr>
      <w:r>
        <w:t xml:space="preserve">This practical guide addresses the specific challenges and opportunities of freelancing as a Web Designer in New York City. It covers topics such as networking in the city's vibrant creative districts, managing client relationships in a fast-paced environment, and navigating the local tax implications for independent contractors. The article provides real-world advice from established NYC designers, making it a highly relevant resource for those considering or currently engaged in freelance work within the city.</w:t>
      </w:r>
    </w:p>
    <w:p>
      <w:pPr>
        <w:pStyle w:val="BodyText"/>
      </w:pPr>
      <w:r>
        <w:t xml:space="preserve"> </w:t>
      </w:r>
      <w:r>
        <w:t xml:space="preserve">WebAIM. (2023).</w:t>
      </w:r>
      <w:r>
        <w:t xml:space="preserve"> </w:t>
      </w:r>
      <w:r>
        <w:rPr>
          <w:iCs/>
          <w:i/>
        </w:rPr>
        <w:t xml:space="preserve">Web Accessibility In Mind: State of Web Accessibility Report</w:t>
      </w:r>
      <w:r>
        <w:t xml:space="preserve">. WebAIM.</w:t>
      </w:r>
      <w:r>
        <w:t xml:space="preserve"> </w:t>
      </w:r>
    </w:p>
    <w:p>
      <w:pPr>
        <w:pStyle w:val="BodyText"/>
      </w:pPr>
      <w:r>
        <w:t xml:space="preserve">This annual report provides statistical data on the accessibility of the web. For Web Designers in New York City, where litigation regarding digital accessibility is frequent, this report serves as a wake-up call and a technical guide. It highlights common errors in web design that lead to exclusion. By referencing this data, designers can advocate for better practices within their organizations and ensure that their work meets the high ethical and legal standards expected in a diverse, inclusive city like New York.</w:t>
      </w:r>
    </w:p>
    <w:p>
      <w:pPr>
        <w:pStyle w:val="BodyText"/>
      </w:pPr>
      <w:r>
        <w:t xml:space="preserve"> </w:t>
      </w:r>
      <w:r>
        <w:t xml:space="preserve">Creative Burn. (2024).</w:t>
      </w:r>
      <w:r>
        <w:t xml:space="preserve"> </w:t>
      </w:r>
      <w:r>
        <w:rPr>
          <w:iCs/>
          <w:i/>
        </w:rPr>
        <w:t xml:space="preserve">New York City Design Scene: Agencies, Studios, and Opportunities</w:t>
      </w:r>
      <w:r>
        <w:t xml:space="preserve">. Creative Burn.</w:t>
      </w:r>
      <w:r>
        <w:t xml:space="preserve"> </w:t>
      </w:r>
    </w:p>
    <w:p>
      <w:pPr>
        <w:pStyle w:val="BodyText"/>
      </w:pPr>
      <w:r>
        <w:t xml:space="preserve">This directory-style publication offers an overview of the current landscape of design agencies in New York City. It categorizes firms by their specialization, including those focused heavily on web and digital product design. For a Web Designer looking to enter the job market or collaborate with local businesses, this resource provides a map of the industry. It highlights the diversity of the NYC market, from boutique studios in Brooklyn to large corporate agencies in Manhattan, offering insight into where different types of web design work are concentrated.</w:t>
      </w:r>
    </w:p>
    <w:p>
      <w:pPr>
        <w:pStyle w:val="BodyText"/>
      </w:pPr>
      <w:r>
        <w:t xml:space="preserve">© 2024 Annotated Bibliography Project. All rights reserved. Content generated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Web Designer in New York City</dc:title>
  <dc:creator/>
  <dc:language>en</dc:language>
  <cp:keywords/>
  <dcterms:created xsi:type="dcterms:W3CDTF">2026-08-07T21:04:04Z</dcterms:created>
  <dcterms:modified xsi:type="dcterms:W3CDTF">2026-08-07T21:04:04Z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