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Caracas,</w:t>
      </w:r>
      <w:r>
        <w:t xml:space="preserve"> </w:t>
      </w:r>
      <w:r>
        <w:t xml:space="preserve">Venezuela</w:t>
      </w:r>
    </w:p>
    <w:bookmarkStart w:id="20" w:name="X643ec589b2009233424f046b5f0ce8150d20903"/>
    <w:p>
      <w:pPr>
        <w:pStyle w:val="Heading1"/>
      </w:pPr>
      <w:r>
        <w:t xml:space="preserve">Annotated Bibliography: The Role of the Web Designer in Caracas, Venezuela</w:t>
      </w:r>
    </w:p>
    <w:p>
      <w:pPr>
        <w:pStyle w:val="FirstParagraph"/>
      </w:pPr>
      <w:r>
        <w:t xml:space="preserve">A curated collection of resources regarding digital design, economic resilience, and technological infrastructure in the Venezuelan capital.</w:t>
      </w:r>
    </w:p>
    <w:bookmarkEnd w:id="20"/>
    <w:p>
      <w:pPr>
        <w:pStyle w:val="BodyText"/>
      </w:pPr>
      <w:r>
        <w:t xml:space="preserve">The digital landscape in Caracas, Venezuela, presents a unique set of challenges and opportunities for the modern web designer. Unlike stable markets, the Venezuelan context requires a synthesis of high-level aesthetic standards with extreme technical pragmatism. This annotated bibliography compiles essential literature covering responsive design, low-bandwidth optimization, local economic factors, and the psychological impact of digital interfaces in a developing economy. These resources are critical for any professional aiming to create effective digital solutions for clients and users within the Caracas metropolitan area.</w:t>
      </w:r>
    </w:p>
    <w:p>
      <w:pPr>
        <w:pStyle w:val="BodyText"/>
      </w:pPr>
      <w:r>
        <w:t xml:space="preserve">Nielsen, J. (2012). "Designing Web Usability: The Practice of Simplicity." New Riders.</w:t>
      </w:r>
    </w:p>
    <w:p>
      <w:pPr>
        <w:pStyle w:val="BodyText"/>
      </w:pPr>
      <w:r>
        <w:t xml:space="preserve">Jakob Nielsen’s seminal work remains the gold standard for usability principles. For a web designer operating in Caracas, this text is particularly relevant due to the necessity of minimizing cognitive load. In an environment where users may be accessing the internet via mobile devices with limited data plans or unstable connections, the principle of "simplicity" is not merely aesthetic but functional. This book provides the theoretical framework necessary to design interfaces that load quickly and function intuitively, ensuring that Venezuelan users can access information without frustration, regardless of their hardware limitations.</w:t>
      </w:r>
    </w:p>
    <w:p>
      <w:pPr>
        <w:pStyle w:val="BodyText"/>
      </w:pPr>
      <w:r>
        <w:t xml:space="preserve">Krug, S. (2014). "Don't Make Me Think, Revisited: A Common Sense Approach to Web Usability." New Riders.</w:t>
      </w:r>
    </w:p>
    <w:p>
      <w:pPr>
        <w:pStyle w:val="BodyText"/>
      </w:pPr>
      <w:r>
        <w:t xml:space="preserve">Steve Krug’s approach to web usability emphasizes the need for intuitive navigation. In the context of Venezuela, where digital literacy varies significantly across demographics, this resource is invaluable. A web designer in Caracas must ensure that e-commerce platforms, government portals, and informational sites are accessible to a broad audience. Krug’s guidelines help designers avoid complex interactions that might alienate users who are less familiar with modern web conventions, thereby increasing engagement and conversion rates for local businesses.</w:t>
      </w:r>
    </w:p>
    <w:p>
      <w:pPr>
        <w:pStyle w:val="BodyText"/>
      </w:pPr>
      <w:r>
        <w:t xml:space="preserve">Smashing Magazine. (2020). "Designing for Low-Bandwidth Environments." Smashing Media.</w:t>
      </w:r>
    </w:p>
    <w:p>
      <w:pPr>
        <w:pStyle w:val="BodyText"/>
      </w:pPr>
      <w:r>
        <w:t xml:space="preserve">This collection of articles addresses the technical realities of designing for regions with poor internet infrastructure. For a web designer in Caracas, this is perhaps the most practical resource available. It covers techniques such as image compression, lazy loading, and minimizing JavaScript payloads. Given the frequent connectivity issues in Venezuela, applying these strategies ensures that websites remain accessible even during peak traffic times or network outages, directly impacting the reliability of digital services for Venezuelan users.</w:t>
      </w:r>
    </w:p>
    <w:p>
      <w:pPr>
        <w:pStyle w:val="BodyText"/>
      </w:pPr>
      <w:r>
        <w:t xml:space="preserve">World Bank. (2021). "Venezuela Economic Update: Digital Transformation and Resilience." World Bank Group.</w:t>
      </w:r>
    </w:p>
    <w:p>
      <w:pPr>
        <w:pStyle w:val="BodyText"/>
      </w:pPr>
      <w:r>
        <w:t xml:space="preserve">This report provides a macroeconomic overview of Venezuela’s digital sector. It highlights the shift towards digital payments and e-commerce as a response to economic instability. For a web designer, understanding this economic backdrop is crucial. It informs decisions regarding the integration of payment gateways, the design of mobile-first experiences for the growing number of smartphone users, and the importance of creating platforms that support the informal economy. This document bridges the gap between design and economic reality in Caracas.</w:t>
      </w:r>
    </w:p>
    <w:p>
      <w:pPr>
        <w:pStyle w:val="BodyText"/>
      </w:pPr>
      <w:r>
        <w:t xml:space="preserve">Garrett, J. J. (2010). "The Elements of User Experience: User-Centered Design for the Web and Beyond." New Riders.</w:t>
      </w:r>
    </w:p>
    <w:p>
      <w:pPr>
        <w:pStyle w:val="BodyText"/>
      </w:pPr>
      <w:r>
        <w:t xml:space="preserve">Jesse Garrett’s model of user experience layers is essential for structuring complex web projects. In Caracas, where businesses often have limited resources, a structured approach prevents wasted effort. This book teaches designers to focus on strategy and scope before diving into visual design. For Venezuelan clients, this methodology ensures that the final product aligns with business goals and user needs, rather than just visual trends, providing a higher return on investment for local enterprises.</w:t>
      </w:r>
    </w:p>
    <w:p>
      <w:pPr>
        <w:pStyle w:val="BodyText"/>
      </w:pPr>
      <w:r>
        <w:t xml:space="preserve">W3C. (2018). "Web Content Accessibility Guidelines (WCAG) 2.1." World Wide Web Consortium.</w:t>
      </w:r>
    </w:p>
    <w:p>
      <w:pPr>
        <w:pStyle w:val="BodyText"/>
      </w:pPr>
      <w:r>
        <w:t xml:space="preserve">Accessibility is a global standard that is often overlooked in developing markets. However, for a web designer in Caracas, adhering to WCAG guidelines is increasingly important. It ensures that websites are usable by people with disabilities, which is a legal and ethical requirement in many contexts. Furthermore, accessible design often overlaps with good design for low-end devices, making it a dual-purpose strategy for the Venezuelan market. This resource provides the technical specifications needed to implement inclusive design practices.</w:t>
      </w:r>
    </w:p>
    <w:p>
      <w:pPr>
        <w:pStyle w:val="BodyText"/>
      </w:pPr>
      <w:r>
        <w:t xml:space="preserve">Local Tech Community Caracas. (2022). "State of Digital Marketing in Venezuela." Caracas Tech Blog.</w:t>
      </w:r>
    </w:p>
    <w:p>
      <w:pPr>
        <w:pStyle w:val="BodyText"/>
      </w:pPr>
      <w:r>
        <w:t xml:space="preserve">This localized report offers insights into the specific behaviors of Venezuelan internet users. It details the preferred social media platforms, browsing habits, and trust factors in online transactions. For a web designer, this data is critical for creating culturally relevant designs. It helps in tailoring content strategies, choosing appropriate color schemes, and designing user flows that resonate with the local audience in Caracas, ensuring that digital products feel native rather than imported.</w:t>
      </w:r>
    </w:p>
    <w:p>
      <w:pPr>
        <w:pStyle w:val="BodyText"/>
      </w:pPr>
      <w:r>
        <w:t xml:space="preserve">Google Developers. (2023). "Progressive Web Apps (PWAs): The Future of Mobile Web." Google.</w:t>
      </w:r>
    </w:p>
    <w:p>
      <w:pPr>
        <w:pStyle w:val="BodyText"/>
      </w:pPr>
      <w:r>
        <w:t xml:space="preserve">Progressive Web Apps offer a solution to the app-installation barrier and connectivity issues prevalent in Venezuela. This documentation explains how to build web applications that work offline and load instantly. For a web designer in Caracas, mastering PWAs is a competitive advantage. It allows clients to offer app-like experiences without the high cost of native development, and it ensures that users can access critical services even when the internet connection is intermittent, a common scenario in the region.</w:t>
      </w:r>
    </w:p>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Caracas, Venezuela</dc:title>
  <dc:creator/>
  <dc:language>en</dc:language>
  <cp:keywords/>
  <dcterms:created xsi:type="dcterms:W3CDTF">2026-08-08T10:01:24Z</dcterms:created>
  <dcterms:modified xsi:type="dcterms:W3CDTF">2026-08-08T10:01:24Z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