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79b16692e91c4266b15556c91ec84afc87ab2cf"/>
    <w:p>
      <w:pPr>
        <w:pStyle w:val="Heading1"/>
      </w:pPr>
      <w:r>
        <w:t xml:space="preserve">Annotated Bibliography: Welding Standards and Practices in Buenos Aires, Argentina</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Argentina, Buenos Aires</w:t>
      </w:r>
      <w:r>
        <w:t xml:space="preserve">. This document serves as a technical reference for professionals, students, and industry stakeholders operating in the region. It addresses local safety regulations (IRAM), labor laws, and the specific metallurgical demands of the Buenos Aires industrial corridor, which includes heavy shipbuilding, oil and gas infrastructure, and construction.</w:t>
      </w:r>
    </w:p>
    <w:bookmarkStart w:id="20" w:name="X861d8d83defe140299c06f2e2ed8d734d65db9a"/>
    <w:p>
      <w:pPr>
        <w:pStyle w:val="Heading2"/>
      </w:pPr>
      <w:r>
        <w:t xml:space="preserve">Regulatory Standards and Safety Protocols</w:t>
      </w:r>
    </w:p>
    <w:p>
      <w:pPr>
        <w:pStyle w:val="FirstParagraph"/>
      </w:pPr>
      <w:r>
        <w:t xml:space="preserve">IRAM. (2021).</w:t>
      </w:r>
      <w:r>
        <w:t xml:space="preserve"> </w:t>
      </w:r>
      <w:r>
        <w:rPr>
          <w:iCs/>
          <w:i/>
        </w:rPr>
        <w:t xml:space="preserve">IRAM 4000 Series: Welding of Metallic Materials - General Requirements</w:t>
      </w:r>
      <w:r>
        <w:t xml:space="preserve">. Instituto Argentino de Normalización y Certificación. Buenos Aires, Argentina.</w:t>
      </w:r>
    </w:p>
    <w:p>
      <w:pPr>
        <w:pStyle w:val="BodyText"/>
      </w:pPr>
      <w:r>
        <w:t xml:space="preserve">This foundational document from the Argentine Institute of Standardization and Certification (IRAM) outlines the mandatory technical specifications for welding processes in Argentina. For a</w:t>
      </w:r>
      <w:r>
        <w:t xml:space="preserve"> </w:t>
      </w:r>
      <w:r>
        <w:rPr>
          <w:bCs/>
          <w:b/>
        </w:rPr>
        <w:t xml:space="preserve">Welder</w:t>
      </w:r>
      <w:r>
        <w:t xml:space="preserve"> </w:t>
      </w:r>
      <w:r>
        <w:t xml:space="preserve">operating in</w:t>
      </w:r>
      <w:r>
        <w:t xml:space="preserve"> </w:t>
      </w:r>
      <w:r>
        <w:rPr>
          <w:bCs/>
          <w:b/>
        </w:rPr>
        <w:t xml:space="preserve">Buenos Aires</w:t>
      </w:r>
      <w:r>
        <w:t xml:space="preserve">, compliance with the IRAM 4000 series is non-negotiable, particularly in structural steel fabrication. The text details the requirements for welder qualification, procedure qualification records (PQR), and quality control measures. It is critical for understanding how local standards align with international norms like ISO and AWS, ensuring that work performed in the Buenos Aires metropolitan area meets national safety and durability benchmarks.</w:t>
      </w:r>
    </w:p>
    <w:p>
      <w:pPr>
        <w:pStyle w:val="BodyText"/>
      </w:pPr>
      <w:r>
        <w:t xml:space="preserve">Ministerio de Trabajo, Empleo y Seguridad Social. (2023).</w:t>
      </w:r>
      <w:r>
        <w:t xml:space="preserve"> </w:t>
      </w:r>
      <w:r>
        <w:rPr>
          <w:iCs/>
          <w:i/>
        </w:rPr>
        <w:t xml:space="preserve">Resolución 1123/2023: Safety and Health Conditions in Welding and Cutting Activities</w:t>
      </w:r>
      <w:r>
        <w:t xml:space="preserve">. Government of Argentina.</w:t>
      </w:r>
    </w:p>
    <w:p>
      <w:pPr>
        <w:pStyle w:val="BodyText"/>
      </w:pPr>
      <w:r>
        <w:t xml:space="preserve">This resolution establishes the legal framework for occupational health and safety for welding professionals in Argentina. It specifically addresses the risks associated with arc radiation, fumes, and electrical hazards common in the industrial zones of</w:t>
      </w:r>
      <w:r>
        <w:t xml:space="preserve"> </w:t>
      </w:r>
      <w:r>
        <w:rPr>
          <w:bCs/>
          <w:b/>
        </w:rPr>
        <w:t xml:space="preserve">Buenos Aires</w:t>
      </w:r>
      <w:r>
        <w:t xml:space="preserve">. The document mandates specific personal protective equipment (PPE) and ventilation requirements. For any</w:t>
      </w:r>
      <w:r>
        <w:t xml:space="preserve"> </w:t>
      </w:r>
      <w:r>
        <w:rPr>
          <w:bCs/>
          <w:b/>
        </w:rPr>
        <w:t xml:space="preserve">Welder</w:t>
      </w:r>
      <w:r>
        <w:t xml:space="preserve"> </w:t>
      </w:r>
      <w:r>
        <w:t xml:space="preserve">or employer in the region, this text is vital for ensuring legal compliance and maintaining a safe working environment, particularly in the dense urban industrial sectors of the province.</w:t>
      </w:r>
    </w:p>
    <w:bookmarkEnd w:id="20"/>
    <w:bookmarkStart w:id="21" w:name="technical-training-and-certification"/>
    <w:p>
      <w:pPr>
        <w:pStyle w:val="Heading2"/>
      </w:pPr>
      <w:r>
        <w:t xml:space="preserve">Technical Training and Certification</w:t>
      </w:r>
    </w:p>
    <w:p>
      <w:pPr>
        <w:pStyle w:val="FirstParagraph"/>
      </w:pPr>
      <w:r>
        <w:t xml:space="preserve">SENAI Nacional. (2022).</w:t>
      </w:r>
      <w:r>
        <w:t xml:space="preserve"> </w:t>
      </w:r>
      <w:r>
        <w:rPr>
          <w:iCs/>
          <w:i/>
        </w:rPr>
        <w:t xml:space="preserve">Manual Técnico de Soldadura: Procesos SMAW, GTAW, y GMAW</w:t>
      </w:r>
      <w:r>
        <w:t xml:space="preserve">. Editorial SENAI. Buenos Aires, Argentina.</w:t>
      </w:r>
    </w:p>
    <w:p>
      <w:pPr>
        <w:pStyle w:val="BodyText"/>
      </w:pPr>
      <w:r>
        <w:t xml:space="preserve">Published by the National Service for Industrial Training (SENAI), this manual is widely used in technical schools across</w:t>
      </w:r>
      <w:r>
        <w:t xml:space="preserve"> </w:t>
      </w:r>
      <w:r>
        <w:rPr>
          <w:bCs/>
          <w:b/>
        </w:rPr>
        <w:t xml:space="preserve">Argentina</w:t>
      </w:r>
      <w:r>
        <w:t xml:space="preserve">. It provides a comprehensive guide to the most common welding processes used in the</w:t>
      </w:r>
      <w:r>
        <w:t xml:space="preserve"> </w:t>
      </w:r>
      <w:r>
        <w:rPr>
          <w:bCs/>
          <w:b/>
        </w:rPr>
        <w:t xml:space="preserve">Buenos Aires</w:t>
      </w:r>
      <w:r>
        <w:t xml:space="preserve"> </w:t>
      </w:r>
      <w:r>
        <w:t xml:space="preserve">manufacturing sector. The text covers Shielded Metal Arc Welding (SMAW), Gas Tungsten Arc Welding (GTAW), and Gas Metal Arc Welding (GMAW). It is an essential resource for aspiring</w:t>
      </w:r>
      <w:r>
        <w:t xml:space="preserve"> </w:t>
      </w:r>
      <w:r>
        <w:rPr>
          <w:bCs/>
          <w:b/>
        </w:rPr>
        <w:t xml:space="preserve">Welders</w:t>
      </w:r>
      <w:r>
        <w:t xml:space="preserve"> </w:t>
      </w:r>
      <w:r>
        <w:t xml:space="preserve">seeking to understand the technical nuances of electrode selection, gas shielding, and joint preparation required for local industrial projects.</w:t>
      </w:r>
    </w:p>
    <w:p>
      <w:pPr>
        <w:pStyle w:val="BodyText"/>
      </w:pPr>
      <w:r>
        <w:t xml:space="preserve">Cámara Argentina de la Industria Metalúrgica (CAMIM). (2020).</w:t>
      </w:r>
      <w:r>
        <w:t xml:space="preserve"> </w:t>
      </w:r>
      <w:r>
        <w:rPr>
          <w:iCs/>
          <w:i/>
        </w:rPr>
        <w:t xml:space="preserve">Guía de Certificación de Soldadores para la Industria Pesada</w:t>
      </w:r>
      <w:r>
        <w:t xml:space="preserve">. CAMIM. Buenos Aires, Argentina.</w:t>
      </w:r>
    </w:p>
    <w:p>
      <w:pPr>
        <w:pStyle w:val="BodyText"/>
      </w:pPr>
      <w:r>
        <w:t xml:space="preserve">This guide from the Argentine Chamber of the Metallurgical Industry focuses on the certification pathways required for</w:t>
      </w:r>
      <w:r>
        <w:t xml:space="preserve"> </w:t>
      </w:r>
      <w:r>
        <w:rPr>
          <w:bCs/>
          <w:b/>
        </w:rPr>
        <w:t xml:space="preserve">Welders</w:t>
      </w:r>
      <w:r>
        <w:t xml:space="preserve"> </w:t>
      </w:r>
      <w:r>
        <w:t xml:space="preserve">working in heavy industry, such as shipyards in the Dock Sud area of</w:t>
      </w:r>
      <w:r>
        <w:t xml:space="preserve"> </w:t>
      </w:r>
      <w:r>
        <w:rPr>
          <w:bCs/>
          <w:b/>
        </w:rPr>
        <w:t xml:space="preserve">Buenos Aires</w:t>
      </w:r>
      <w:r>
        <w:t xml:space="preserve">. It outlines the practical and theoretical exams necessary to achieve recognized certification. The document is crucial for professionals aiming to work on high-stakes projects, including oil rigs and naval vessels, where verified competency is a strict requirement for employment and liability protection.</w:t>
      </w:r>
    </w:p>
    <w:bookmarkEnd w:id="21"/>
    <w:bookmarkStart w:id="22" w:name="industry-applications-and-metallurgy"/>
    <w:p>
      <w:pPr>
        <w:pStyle w:val="Heading2"/>
      </w:pPr>
      <w:r>
        <w:t xml:space="preserve">Industry Applications and Metallurgy</w:t>
      </w:r>
    </w:p>
    <w:p>
      <w:pPr>
        <w:pStyle w:val="FirstParagraph"/>
      </w:pPr>
      <w:r>
        <w:t xml:space="preserve">Universidad Tecnológica Nacional (UTN). (2019).</w:t>
      </w:r>
      <w:r>
        <w:t xml:space="preserve"> </w:t>
      </w:r>
      <w:r>
        <w:rPr>
          <w:iCs/>
          <w:i/>
        </w:rPr>
        <w:t xml:space="preserve">Metodología de Soldadura en Aceros de Alta Resistencia para Construcción Civil</w:t>
      </w:r>
      <w:r>
        <w:t xml:space="preserve">. Facultad Regional Buenos Aires.</w:t>
      </w:r>
    </w:p>
    <w:p>
      <w:pPr>
        <w:pStyle w:val="BodyText"/>
      </w:pPr>
      <w:r>
        <w:t xml:space="preserve">This academic paper from the National Technological University addresses the specific challenges of welding high-strength steels used in modern construction in</w:t>
      </w:r>
      <w:r>
        <w:t xml:space="preserve"> </w:t>
      </w:r>
      <w:r>
        <w:rPr>
          <w:bCs/>
          <w:b/>
        </w:rPr>
        <w:t xml:space="preserve">Buenos Aires</w:t>
      </w:r>
      <w:r>
        <w:t xml:space="preserve">. As the city continues to develop high-rise infrastructure, the demand for</w:t>
      </w:r>
      <w:r>
        <w:t xml:space="preserve"> </w:t>
      </w:r>
      <w:r>
        <w:rPr>
          <w:bCs/>
          <w:b/>
        </w:rPr>
        <w:t xml:space="preserve">Welders</w:t>
      </w:r>
      <w:r>
        <w:t xml:space="preserve"> </w:t>
      </w:r>
      <w:r>
        <w:t xml:space="preserve">skilled in handling these materials has increased. The study analyzes heat input control and preheating techniques to prevent cracking. It provides valuable technical data for professionals involved in civil engineering projects within the Argentine capital.</w:t>
      </w:r>
    </w:p>
    <w:p>
      <w:pPr>
        <w:pStyle w:val="BodyText"/>
      </w:pPr>
      <w:r>
        <w:t xml:space="preserve">YPF S.A. (2021).</w:t>
      </w:r>
      <w:r>
        <w:t xml:space="preserve"> </w:t>
      </w:r>
      <w:r>
        <w:rPr>
          <w:iCs/>
          <w:i/>
        </w:rPr>
        <w:t xml:space="preserve">Normas Técnicas de Soldadura para Tuberías de Hidrocarburos</w:t>
      </w:r>
      <w:r>
        <w:t xml:space="preserve">. YPF Technical Division. Buenos Aires, Argentina.</w:t>
      </w:r>
    </w:p>
    <w:p>
      <w:pPr>
        <w:pStyle w:val="BodyText"/>
      </w:pPr>
      <w:r>
        <w:t xml:space="preserve">YPF, Argentina’s national oil company, publishes these technical standards for pipeline welding, which are influential across the entire energy sector in</w:t>
      </w:r>
      <w:r>
        <w:t xml:space="preserve"> </w:t>
      </w:r>
      <w:r>
        <w:rPr>
          <w:bCs/>
          <w:b/>
        </w:rPr>
        <w:t xml:space="preserve">Argentina</w:t>
      </w:r>
      <w:r>
        <w:t xml:space="preserve">. For a</w:t>
      </w:r>
      <w:r>
        <w:t xml:space="preserve"> </w:t>
      </w:r>
      <w:r>
        <w:rPr>
          <w:bCs/>
          <w:b/>
        </w:rPr>
        <w:t xml:space="preserve">Welder</w:t>
      </w:r>
      <w:r>
        <w:t xml:space="preserve"> </w:t>
      </w:r>
      <w:r>
        <w:t xml:space="preserve">specializing in pipeline work, this document is a primary reference. It details the stringent requirements for root passes, fill passes, and non-destructive testing (NDT) for pipelines transporting hydrocarbons. Understanding these standards is essential for professionals working on energy infrastructure projects originating from or servicing the</w:t>
      </w:r>
      <w:r>
        <w:t xml:space="preserve"> </w:t>
      </w:r>
      <w:r>
        <w:rPr>
          <w:bCs/>
          <w:b/>
        </w:rPr>
        <w:t xml:space="preserve">Buenos Aires</w:t>
      </w:r>
      <w:r>
        <w:t xml:space="preserve"> </w:t>
      </w:r>
      <w:r>
        <w:t xml:space="preserve">region.</w:t>
      </w:r>
    </w:p>
    <w:bookmarkEnd w:id="22"/>
    <w:bookmarkStart w:id="23" w:name="X6f49f5ffa2f089539e08c344273dd87500f1794"/>
    <w:p>
      <w:pPr>
        <w:pStyle w:val="Heading2"/>
      </w:pPr>
      <w:r>
        <w:t xml:space="preserve">Labor Market and Professional Development</w:t>
      </w:r>
    </w:p>
    <w:p>
      <w:pPr>
        <w:pStyle w:val="FirstParagraph"/>
      </w:pPr>
      <w:r>
        <w:t xml:space="preserve">Instituto Nacional de Seguridad e Higiene en el Trabajo (INSHT). (2022).</w:t>
      </w:r>
      <w:r>
        <w:t xml:space="preserve"> </w:t>
      </w:r>
      <w:r>
        <w:rPr>
          <w:iCs/>
          <w:i/>
        </w:rPr>
        <w:t xml:space="preserve">Estudio de Mercado Laboral: Oficios de Soldadura en la Región Metropolitana</w:t>
      </w:r>
      <w:r>
        <w:t xml:space="preserve">. INSHT. Buenos Aires, Argentina.</w:t>
      </w:r>
    </w:p>
    <w:p>
      <w:pPr>
        <w:pStyle w:val="BodyText"/>
      </w:pPr>
      <w:r>
        <w:t xml:space="preserve">This market study provides an overview of the demand for</w:t>
      </w:r>
      <w:r>
        <w:t xml:space="preserve"> </w:t>
      </w:r>
      <w:r>
        <w:rPr>
          <w:bCs/>
          <w:b/>
        </w:rPr>
        <w:t xml:space="preserve">Welders</w:t>
      </w:r>
      <w:r>
        <w:t xml:space="preserve"> </w:t>
      </w:r>
      <w:r>
        <w:t xml:space="preserve">in the Greater</w:t>
      </w:r>
      <w:r>
        <w:t xml:space="preserve"> </w:t>
      </w:r>
      <w:r>
        <w:rPr>
          <w:bCs/>
          <w:b/>
        </w:rPr>
        <w:t xml:space="preserve">Buenos Aires</w:t>
      </w:r>
      <w:r>
        <w:t xml:space="preserve"> </w:t>
      </w:r>
      <w:r>
        <w:t xml:space="preserve">area. It analyzes salary trends, skill shortages, and the impact of automation on traditional welding jobs. The report is useful for career planning and for educational institutions designing curricula that meet the current needs of the Argentine labor market. It highlights the growing need for</w:t>
      </w:r>
      <w:r>
        <w:t xml:space="preserve"> </w:t>
      </w:r>
      <w:r>
        <w:rPr>
          <w:bCs/>
          <w:b/>
        </w:rPr>
        <w:t xml:space="preserve">Welders</w:t>
      </w:r>
      <w:r>
        <w:t xml:space="preserve"> </w:t>
      </w:r>
      <w:r>
        <w:t xml:space="preserve">with advanced certifications in automated and robotic welding systems.</w:t>
      </w:r>
    </w:p>
    <w:p>
      <w:pPr>
        <w:pStyle w:val="BodyText"/>
      </w:pPr>
      <w:r>
        <w:t xml:space="preserve">Asociación Argentina de Soldadura (AAS). (2023).</w:t>
      </w:r>
      <w:r>
        <w:t xml:space="preserve"> </w:t>
      </w:r>
      <w:r>
        <w:rPr>
          <w:iCs/>
          <w:i/>
        </w:rPr>
        <w:t xml:space="preserve">Boletín Técnico: Innovaciones en Soldadura para la Industria Naval Argentina</w:t>
      </w:r>
      <w:r>
        <w:t xml:space="preserve">. AAS. Buenos Aires, Argentina.</w:t>
      </w:r>
    </w:p>
    <w:p>
      <w:pPr>
        <w:pStyle w:val="BodyText"/>
      </w:pPr>
      <w:r>
        <w:t xml:space="preserve">This technical bulletin from the Argentine Welding Association focuses on recent innovations in welding technology applied to the naval industry, a key sector in</w:t>
      </w:r>
      <w:r>
        <w:t xml:space="preserve"> </w:t>
      </w:r>
      <w:r>
        <w:rPr>
          <w:bCs/>
          <w:b/>
        </w:rPr>
        <w:t xml:space="preserve">Buenos Aires</w:t>
      </w:r>
      <w:r>
        <w:t xml:space="preserve">. It discusses new filler metals and welding procedures that improve efficiency and structural integrity. For experienced</w:t>
      </w:r>
      <w:r>
        <w:t xml:space="preserve"> </w:t>
      </w:r>
      <w:r>
        <w:rPr>
          <w:bCs/>
          <w:b/>
        </w:rPr>
        <w:t xml:space="preserve">Welders</w:t>
      </w:r>
      <w:r>
        <w:t xml:space="preserve"> </w:t>
      </w:r>
      <w:r>
        <w:t xml:space="preserve">and engineers in the region, this publication offers insights into cutting-edge practices that are being adopted by major shipyards and marine repair facilities along the Río de la Plata.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Buenos Aires, Argentina</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