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Brussels,</w:t>
      </w:r>
      <w:r>
        <w:t xml:space="preserve"> </w:t>
      </w:r>
      <w:r>
        <w:t xml:space="preserve">Belgium</w:t>
      </w:r>
    </w:p>
    <w:bookmarkStart w:id="24" w:name="X39e5ecd98324599a9996925f7af0a8fd96b837f"/>
    <w:p>
      <w:pPr>
        <w:pStyle w:val="Heading1"/>
      </w:pPr>
      <w:r>
        <w:t xml:space="preserve">Annotated Bibliography: Welding Standards and Practices in Brussels, Belgium</w:t>
      </w:r>
    </w:p>
    <w:p>
      <w:pPr>
        <w:pStyle w:val="FirstParagraph"/>
      </w:pPr>
      <w:r>
        <w:t xml:space="preserve">The following annotated bibliography compiles essential resources regarding the profession of the welder within the specific regulatory, economic, and technical context of Brussels, Belgium. As the capital of the European Union and a major industrial hub, Brussels presents a unique environment for welding professionals. This document addresses the intersection of European Union directives, Belgian national labor laws, and local industry demands. It is designed to assist students, professionals, and researchers in understanding the certification requirements, safety protocols, and market dynamics specific to the Brussels-Capital Region.</w:t>
      </w:r>
    </w:p>
    <w:bookmarkStart w:id="20" w:name="regulatory-framework-and-certification"/>
    <w:p>
      <w:pPr>
        <w:pStyle w:val="Heading2"/>
      </w:pPr>
      <w:r>
        <w:t xml:space="preserve">Regulatory Framework and Certification</w:t>
      </w:r>
    </w:p>
    <w:p>
      <w:pPr>
        <w:pStyle w:val="FirstParagraph"/>
      </w:pPr>
      <w:r>
        <w:t xml:space="preserve">European Commission. (2014). Directive 2014/68/EU of the European Parliament and of the Council on the harmonisation of the laws of the Member States relating to the making available on the market of pressure equipment. Official Journal of the European Union.</w:t>
      </w:r>
    </w:p>
    <w:p>
      <w:pPr>
        <w:pStyle w:val="BodyText"/>
      </w:pPr>
      <w:r>
        <w:t xml:space="preserve">This directive is fundamental for any welder operating in Brussels, particularly those involved in the construction of pressure equipment, which is prevalent in the city's energy and utility sectors. The document outlines the essential safety requirements that welded components must meet. For a welder in Belgium, understanding this directive is crucial because it dictates the rigorous testing and documentation required for certification. It highlights the necessity for welders to adhere to strict quality assurance procedures, ensuring that their work meets the high safety standards mandated by the EU, which are enforced locally by Belgian authorities.</w:t>
      </w:r>
    </w:p>
    <w:p>
      <w:pPr>
        <w:pStyle w:val="BodyText"/>
      </w:pPr>
      <w:r>
        <w:t xml:space="preserve">Belgian Institute for Standardization (NBN). (2020). NBN EN ISO 9606-1: Qualification test of welders — Fusion welding — Part 1: Steels. Brussels: NBN.</w:t>
      </w:r>
    </w:p>
    <w:p>
      <w:pPr>
        <w:pStyle w:val="BodyText"/>
      </w:pPr>
      <w:r>
        <w:t xml:space="preserve">The Belgian Institute for Standardization (NBN) is the national body responsible for standardization in Belgium. This specific standard is the primary reference for the qualification of welders working with steel in Brussels. It details the testing procedures required to certify a welder's competence. For professionals in Brussels, obtaining certification based on NBN EN ISO 9606-1 is often a prerequisite for employment in major industrial projects. This resource is vital for understanding the technical criteria—such as welding position, material thickness, and joint type—that a welder must master to be legally and professionally recognized in the Belgian market.</w:t>
      </w:r>
    </w:p>
    <w:bookmarkEnd w:id="20"/>
    <w:bookmarkStart w:id="21" w:name="labor-laws-and-occupational-safety"/>
    <w:p>
      <w:pPr>
        <w:pStyle w:val="Heading2"/>
      </w:pPr>
      <w:r>
        <w:t xml:space="preserve">Labor Laws and Occupational Safety</w:t>
      </w:r>
    </w:p>
    <w:p>
      <w:pPr>
        <w:pStyle w:val="FirstParagraph"/>
      </w:pPr>
      <w:r>
        <w:t xml:space="preserve">Federal Public Service Employment, Labour and Social Dialogue. (2021). General Law on the Prevention of Occupational Risks. Brussels: FPS Employment.</w:t>
      </w:r>
    </w:p>
    <w:p>
      <w:pPr>
        <w:pStyle w:val="BodyText"/>
      </w:pPr>
      <w:r>
        <w:t xml:space="preserve">This legal text forms the backbone of occupational health and safety in Belgium. For welders in Brussels, this law is particularly relevant due to the hazardous nature of the work, which involves exposure to fumes, radiation, and high temperatures. The document outlines the employer's obligations to provide protective equipment and training, as well as the worker's rights to a safe environment. It is essential reading for understanding the legal protections available to welders in the Brussels-Capital Region and the mandatory safety protocols that must be implemented on construction sites and in workshops throughout the city.</w:t>
      </w:r>
    </w:p>
    <w:p>
      <w:pPr>
        <w:pStyle w:val="BodyText"/>
      </w:pPr>
      <w:r>
        <w:t xml:space="preserve">Brussels Regional Employment Agency (FOREM). (2023). Sectoral Analysis: Metalworking and Construction in the Brussels-Capital Region. Brussels: FOREM.</w:t>
      </w:r>
    </w:p>
    <w:p>
      <w:pPr>
        <w:pStyle w:val="BodyText"/>
      </w:pPr>
      <w:r>
        <w:t xml:space="preserve">FOREM is the public employment service for the French-speaking part of Belgium, which includes Brussels. This report provides a comprehensive overview of the labor market for welders in the region. It highlights the current demand for skilled welders, the impact of urban development projects in Brussels, and the challenges related to workforce shortages. For a welder considering employment in Brussels, this document offers valuable insights into salary expectations, job availability, and the specific skills that are most sought after by local employers. It also discusses the role of vocational training in addressing the skills gap.</w:t>
      </w:r>
    </w:p>
    <w:bookmarkEnd w:id="21"/>
    <w:bookmarkStart w:id="22" w:name="Xfc49ff83e64e8f30c63ec51f18a457612afb7cd"/>
    <w:p>
      <w:pPr>
        <w:pStyle w:val="Heading2"/>
      </w:pPr>
      <w:r>
        <w:t xml:space="preserve">Technical Practices and Environmental Considerations</w:t>
      </w:r>
    </w:p>
    <w:p>
      <w:pPr>
        <w:pStyle w:val="FirstParagraph"/>
      </w:pPr>
      <w:r>
        <w:t xml:space="preserve">International Institute of Welding (IIW). (2019). Welding in the European Construction Industry: Best Practices and Environmental Impact. IIW Publications.</w:t>
      </w:r>
    </w:p>
    <w:p>
      <w:pPr>
        <w:pStyle w:val="BodyText"/>
      </w:pPr>
      <w:r>
        <w:t xml:space="preserve">While an international publication, this resource is highly relevant to Brussels due to the city's strong commitment to sustainability and green building initiatives. The document discusses the environmental impact of welding processes and offers best practices for reducing emissions and waste. For welders working on modern construction projects in Brussels, which often require adherence to strict environmental regulations, this text provides guidance on adopting eco-friendly welding techniques. It emphasizes the importance of selecting appropriate materials and processes to minimize the ecological footprint of welding operations.</w:t>
      </w:r>
    </w:p>
    <w:p>
      <w:pPr>
        <w:pStyle w:val="BodyText"/>
      </w:pPr>
      <w:r>
        <w:t xml:space="preserve">CERIA (Centre for Research and Innovation in Welding). (2022). Advanced Welding Techniques for Urban Infrastructure. Liège: CERIA.</w:t>
      </w:r>
    </w:p>
    <w:p>
      <w:pPr>
        <w:pStyle w:val="BodyText"/>
      </w:pPr>
      <w:r>
        <w:t xml:space="preserve">CERIA is a leading Belgian research center in welding technology. This publication focuses on advanced welding techniques applicable to urban infrastructure, which is directly relevant to the ongoing development and maintenance of Brussels' public works. It covers topics such as automated welding, robotic systems, and the use of new materials in construction. For welders in Brussels looking to advance their careers, this resource provides insight into the cutting-edge technologies that are increasingly being adopted in the region. It underscores the need for continuous professional development to stay competitive in a rapidly evolving industry.</w:t>
      </w:r>
    </w:p>
    <w:bookmarkEnd w:id="22"/>
    <w:bookmarkStart w:id="23" w:name="professional-development-and-training"/>
    <w:p>
      <w:pPr>
        <w:pStyle w:val="Heading2"/>
      </w:pPr>
      <w:r>
        <w:t xml:space="preserve">Professional Development and Training</w:t>
      </w:r>
    </w:p>
    <w:p>
      <w:pPr>
        <w:pStyle w:val="FirstParagraph"/>
      </w:pPr>
      <w:r>
        <w:t xml:space="preserve">Haute École Bruxelles-Brabant. (2023). Welding Technology Program: Curriculum and Competency Framework. Brussels: HEBB.</w:t>
      </w:r>
    </w:p>
    <w:p>
      <w:pPr>
        <w:pStyle w:val="BodyText"/>
      </w:pPr>
      <w:r>
        <w:t xml:space="preserve">This document outlines the educational requirements and competency framework for welding technology programs offered in the Brussels region. It serves as a guide for aspiring welders and those seeking to upgrade their skills. The curriculum emphasizes both theoretical knowledge and practical skills, aligning with the standards set by NBN and EU directives. For individuals planning to pursue formal training in Brussels, this resource provides a clear roadmap of the courses and certifications available. It also highlights the importance of integrating safety and environmental considerations into the training of future welders.</w:t>
      </w:r>
    </w:p>
    <w:p>
      <w:pPr>
        <w:pStyle w:val="BodyText"/>
      </w:pPr>
      <w:r>
        <w:t xml:space="preserve">Belgian Federation of Metal Industries (FBMB). (2022). Skills Gap Analysis: Welding and Metal Fabrication. Brussels: FBMB.</w:t>
      </w:r>
    </w:p>
    <w:p>
      <w:pPr>
        <w:pStyle w:val="BodyText"/>
      </w:pPr>
      <w:r>
        <w:t xml:space="preserve">The FBMB represents the interests of the metal industry in Belgium. This report identifies the skills gaps in the welding sector and proposes strategies for addressing them. It is particularly relevant for welders in Brussels, as it highlights the specific competencies that are in high demand, such as proficiency in automated welding systems and knowledge of international standards. The document also discusses the role of apprenticeships and on-the-job training in developing a skilled workforce. For welders and employers alike, this resource offers valuable insights into the future of the profession and the steps needed to ensure long-term career success in the Brussels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Brussels, Belgium</dc:title>
  <dc:creator/>
  <dc:language>en</dc:language>
  <cp:keywords/>
  <dcterms:created xsi:type="dcterms:W3CDTF">2026-08-07T22:38:52Z</dcterms:created>
  <dcterms:modified xsi:type="dcterms:W3CDTF">2026-08-07T22:38:52Z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