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Bogotá,</w:t>
      </w:r>
      <w:r>
        <w:t xml:space="preserve"> </w:t>
      </w:r>
      <w:r>
        <w:t xml:space="preserve">Colombia</w:t>
      </w:r>
    </w:p>
    <w:bookmarkStart w:id="23" w:name="X6eab2356d7ea4a40e658655b22b4307348e6b4f"/>
    <w:p>
      <w:pPr>
        <w:pStyle w:val="Heading1"/>
      </w:pPr>
      <w:r>
        <w:t xml:space="preserve">Annotated Bibliography: Welding Standards and Practices in Bogotá, Colombia</w:t>
      </w:r>
    </w:p>
    <w:p>
      <w:pPr>
        <w:pStyle w:val="FirstParagraph"/>
      </w:pPr>
      <w:r>
        <w:t xml:space="preserve">The following annotated bibliography compiles essential resources regarding the profession of the welder within the specific industrial and regulatory context of Bogotá, Colombia. As the capital city and a primary hub for construction, manufacturing, and infrastructure development in Colombia, Bogotá presents unique challenges and requirements for welding professionals. These resources cover national technical standards (NTC), occupational health and safety regulations (Ministry of Labor), and environmental considerations specific to the high-altitude urban environment of Bogotá. This collection is designed to assist welders, engineers, and safety officers in understanding the legal and technical frameworks governing their trade in this region.</w:t>
      </w:r>
    </w:p>
    <w:bookmarkStart w:id="20" w:name="regulatory-and-safety-standards"/>
    <w:p>
      <w:pPr>
        <w:pStyle w:val="Heading2"/>
      </w:pPr>
      <w:r>
        <w:t xml:space="preserve">Regulatory and Safety Standards</w:t>
      </w:r>
    </w:p>
    <w:p>
      <w:pPr>
        <w:pStyle w:val="FirstParagraph"/>
      </w:pPr>
      <w:r>
        <w:t xml:space="preserve">Ministerio de Trabajo de Colombia. (2018). Resolución 0312 de 2018: Por la cual se adoptan las normas técnicas de seguridad y salud en el trabajo. Bogotá D.C.: Diario Oficial No. 50.852.</w:t>
      </w:r>
    </w:p>
    <w:p>
      <w:pPr>
        <w:pStyle w:val="BodyText"/>
      </w:pPr>
      <w:r>
        <w:t xml:space="preserve">This resolution is the cornerstone of occupational safety in Colombia. For a welder operating in Bogotá, this document is critical as it establishes the mandatory safety protocols for industrial processes, including welding and cutting. It details requirements for personal protective equipment (PPE), ventilation systems, and fire prevention measures. Given Bogotá's strict enforcement of labor laws in its industrial zones, such as Usme and Suba, adherence to Resolución 0312 is not optional. The document provides the legal basis for workplace inspections and defines the responsibilities of both the employer and the welder regarding hazard mitigation.</w:t>
      </w:r>
    </w:p>
    <w:p>
      <w:pPr>
        <w:pStyle w:val="BodyText"/>
      </w:pPr>
      <w:r>
        <w:t xml:space="preserve">Instituto Colombiano de Normas Técnicas y Certificación (ICONTEC). (2019). NTC 4881: Soldadura de metales. Procedimientos de soldadura por arco eléctrico. Bogotá D.C.: ICONTEC.</w:t>
      </w:r>
    </w:p>
    <w:p>
      <w:pPr>
        <w:pStyle w:val="BodyText"/>
      </w:pPr>
      <w:r>
        <w:t xml:space="preserve">ICONTEC is the national body responsible for standardization in Colombia. NTC 4881 is a vital technical reference for welders in Bogotá, outlining the specific procedures for electric arc welding. This standard ensures that welding practices meet national quality requirements, which is particularly important for structural projects in the capital. The document addresses electrode selection, current settings, and joint preparation. For welders working on Bogotá's infrastructure projects, compliance with NTC 4881 is often a prerequisite for contract approval and quality assurance audits.</w:t>
      </w:r>
    </w:p>
    <w:p>
      <w:pPr>
        <w:pStyle w:val="BodyText"/>
      </w:pPr>
      <w:r>
        <w:t xml:space="preserve">Secretaría Distrital de Ambiente de Bogotá. (2020). Resolución 110 de 2020: Por la cual se establecen las normas de calidad ambiental para el aire y los contaminantes que lo afectan en el Distrito Capital. Bogotá D.C.: Alcaldía Mayor de Bogotá.</w:t>
      </w:r>
    </w:p>
    <w:p>
      <w:pPr>
        <w:pStyle w:val="BodyText"/>
      </w:pPr>
      <w:r>
        <w:t xml:space="preserve">Welding generates fumes and particulate matter that can impact air quality. In Bogotá, where air pollution is a significant public health concern, this resolution is highly relevant. It sets limits on emissions from industrial activities, including welding operations. Welders and workshop owners in Bogotá must consult this document to ensure their ventilation and filtration systems comply with local environmental laws. Failure to adhere to these standards can result in fines and operational shutdowns by the District Environmental Authority. This resource highlights the intersection of technical welding skills and environmental responsibility in the capital.</w:t>
      </w:r>
    </w:p>
    <w:bookmarkEnd w:id="20"/>
    <w:bookmarkStart w:id="21" w:name="technical-and-professional-development"/>
    <w:p>
      <w:pPr>
        <w:pStyle w:val="Heading2"/>
      </w:pPr>
      <w:r>
        <w:t xml:space="preserve">Technical and Professional Development</w:t>
      </w:r>
    </w:p>
    <w:p>
      <w:pPr>
        <w:pStyle w:val="FirstParagraph"/>
      </w:pPr>
      <w:r>
        <w:t xml:space="preserve">Servicio Nacional de Aprendizaje (SENA). (2021). Programa de formación: Soldador de estructuras metálicas. Bogotá D.C.: SENA Regional Cundinamarca.</w:t>
      </w:r>
    </w:p>
    <w:p>
      <w:pPr>
        <w:pStyle w:val="BodyText"/>
      </w:pPr>
      <w:r>
        <w:t xml:space="preserve">SENA is the primary technical training institution in Colombia. This curriculum document outlines the competencies required for a professional welder in the Bogotá region. It covers theoretical knowledge, practical skills, and safety protocols specific to the Colombian context. For individuals seeking to enter the welding profession in Bogotá, this resource provides a roadmap for certification. It emphasizes practical application, ensuring that graduates are prepared for the demands of local industries, from automotive repair to large-scale construction. The document also reflects the current technological standards expected by employers in the capital.</w:t>
      </w:r>
    </w:p>
    <w:p>
      <w:pPr>
        <w:pStyle w:val="BodyText"/>
      </w:pPr>
      <w:r>
        <w:t xml:space="preserve">American Welding Society (AWS). (2020). AWS D1.1/D1.1M:2020 Structural Welding Code – Steel. Miami, FL: AWS. (Adapted for use in Colombian engineering projects).</w:t>
      </w:r>
    </w:p>
    <w:p>
      <w:pPr>
        <w:pStyle w:val="BodyText"/>
      </w:pPr>
      <w:r>
        <w:t xml:space="preserve">While not a Colombian document, the AWS D1.1 code is widely referenced in major engineering projects in Bogotá, particularly in high-rise construction and bridge building. Many Colombian engineering firms adopt AWS standards to ensure international quality levels. This code provides detailed guidelines for welding steel structures, including design, execution, and inspection. For welders in Bogotá working on multinational projects or critical infrastructure, familiarity with AWS D1.1 is often required. It complements local ICONTEC standards and provides a robust framework for ensuring structural integrity in demanding environments.</w:t>
      </w:r>
    </w:p>
    <w:p>
      <w:pPr>
        <w:pStyle w:val="BodyText"/>
      </w:pPr>
      <w:r>
        <w:t xml:space="preserve">Universidad Nacional de Colombia. (2019). Manual de soldadura y procesos de unión para la industria colombiana. Bogotá D.C.: Facultad de Minas.</w:t>
      </w:r>
    </w:p>
    <w:p>
      <w:pPr>
        <w:pStyle w:val="BodyText"/>
      </w:pPr>
      <w:r>
        <w:t xml:space="preserve">This academic resource offers a comprehensive overview of welding processes tailored to the Colombian industrial landscape. It discusses the specific challenges faced by welders in Colombia, such as material availability and environmental conditions. The manual is particularly useful for welders in Bogotá who need to understand the metallurgical aspects of their work. It covers various welding techniques, defect analysis, and quality control methods. As a product of a leading Colombian university, it provides authoritative information that aligns with national educational and industrial standards.</w:t>
      </w:r>
    </w:p>
    <w:p>
      <w:pPr>
        <w:pStyle w:val="BodyText"/>
      </w:pPr>
      <w:r>
        <w:t xml:space="preserve">Cámara Colombiana de la Construcción (Camacol) Bogotá. (2022). Guía de buenas prácticas en soldadura para la construcción en el Distrito Capital. Bogotá D.C.: Camacol.</w:t>
      </w:r>
    </w:p>
    <w:p>
      <w:pPr>
        <w:pStyle w:val="BodyText"/>
      </w:pPr>
      <w:r>
        <w:t xml:space="preserve">Camacol is the main association representing the construction industry in Colombia. This guide provides practical advice for welders working on construction sites in Bogotá. It addresses common issues such as working at heights, coordination with other trades, and adherence to project schedules. The document also highlights the importance of certification and continuous training for welders in the capital. It serves as a valuable resource for both individual welders and construction companies seeking to improve their welding practices and comply with industry best practices in Bogotá.</w:t>
      </w:r>
    </w:p>
    <w:p>
      <w:pPr>
        <w:pStyle w:val="BodyText"/>
      </w:pPr>
      <w:r>
        <w:t xml:space="preserve">Instituto Nacional de Salud de Colombia. (2021). Guía de vigilancia en salud ocupacional para trabajadores expuestos a humos de soldadura. Bogotá D.C.: INS.</w:t>
      </w:r>
    </w:p>
    <w:p>
      <w:pPr>
        <w:pStyle w:val="BodyText"/>
      </w:pPr>
      <w:r>
        <w:t xml:space="preserve">This guide from the National Health Institute focuses on the health risks associated with welding fumes. It is particularly relevant for welders in Bogotá, where industrial activities are concentrated. The document outlines recommended medical surveillance protocols, including lung function tests and exposure monitoring. It provides essential information for welders to protect their long-term health and for employers to fulfill their legal obligations. By understanding these health guidelines, welders in Bogotá can take proactive steps to mitigate risks and maintain their well-being in a demanding occupational environment.</w:t>
      </w:r>
    </w:p>
    <w:bookmarkEnd w:id="21"/>
    <w:bookmarkStart w:id="22" w:name="conclusion"/>
    <w:p>
      <w:pPr>
        <w:pStyle w:val="Heading2"/>
      </w:pPr>
      <w:r>
        <w:t xml:space="preserve">Conclusion</w:t>
      </w:r>
    </w:p>
    <w:p>
      <w:pPr>
        <w:pStyle w:val="FirstParagraph"/>
      </w:pPr>
      <w:r>
        <w:t xml:space="preserve">This annotated bibliography provides a foundational set of resources for welders operating in Bogotá, Colombia. By integrating national standards, local regulations, and technical guidelines, these documents offer a comprehensive framework for professional practice. Adherence to these resources ensures safety, quality, and legal compliance, contributing to the success of welding projects in one of Colombia's most dynamic urban centers.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Bogotá, Colombia</dc:title>
  <dc:creator/>
  <dc:language>en</dc:language>
  <cp:keywords/>
  <dcterms:created xsi:type="dcterms:W3CDTF">2026-08-08T05:01:19Z</dcterms:created>
  <dcterms:modified xsi:type="dcterms:W3CDTF">2026-08-08T05:01:19Z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