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Frankfurt,</w:t>
      </w:r>
      <w:r>
        <w:t xml:space="preserve"> </w:t>
      </w:r>
      <w:r>
        <w:t xml:space="preserve">Germany</w:t>
      </w:r>
    </w:p>
    <w:bookmarkStart w:id="24" w:name="Xf12f1d2a276bc3d46ac02ab3c1889a2a7530d7d"/>
    <w:p>
      <w:pPr>
        <w:pStyle w:val="Heading1"/>
      </w:pPr>
      <w:r>
        <w:t xml:space="preserve">Annotated Bibliography: Welding Standards and Practices in Frankfurt, Germany</w:t>
      </w:r>
    </w:p>
    <w:p>
      <w:pPr>
        <w:pStyle w:val="FirstParagraph"/>
      </w:pPr>
      <w:r>
        <w:t xml:space="preserve">The following annotated bibliography compiles essential resources regarding the profession of the welder within the specific industrial and regulatory context of Frankfurt am Main, Germany. Frankfurt serves as a critical hub for the automotive, aerospace, and heavy machinery sectors in the European Union. Consequently, welding practices in this region are governed by stringent European standards (EN), German industrial norms (DIN), and specific safety regulations. This collection focuses on the technical requirements, certification processes (such as DIN EN ISO 9606), and safety protocols necessary for a welder operating in the Frankfurt metropolitan area.</w:t>
      </w:r>
    </w:p>
    <w:bookmarkStart w:id="20" w:name="regulatory-standards-and-certification"/>
    <w:p>
      <w:pPr>
        <w:pStyle w:val="Heading2"/>
      </w:pPr>
      <w:r>
        <w:t xml:space="preserve">Regulatory Standards and Certification</w:t>
      </w:r>
    </w:p>
    <w:p>
      <w:pPr>
        <w:pStyle w:val="FirstParagraph"/>
      </w:pPr>
      <w:r>
        <w:t xml:space="preserve">Deutsches Institut für Normung (DIN). (2019). DIN EN ISO 9606-1: Qualification test for welders — Fusion welding — Part 1: Steels. Berlin: Beuth Verlag.</w:t>
      </w:r>
    </w:p>
    <w:p>
      <w:pPr>
        <w:pStyle w:val="BodyText"/>
      </w:pPr>
      <w:r>
        <w:t xml:space="preserve">This document is the cornerstone for any welder seeking employment in Frankfurt’s industrial sector. It outlines the rigorous qualification tests required for fusion welding of steels, which is prevalent in the construction and automotive industries surrounding Frankfurt. The standard details the specific parameters for testing, including position, thickness, and joint type. For a welder in Germany, holding a valid DIN EN ISO 9606-1 certificate is often a prerequisite for employment, as it ensures compliance with EU-wide quality assurance requirements. This resource is critical for understanding the technical benchmarks expected by employers in the Rhine-Main region.</w:t>
      </w:r>
    </w:p>
    <w:p>
      <w:pPr>
        <w:pStyle w:val="BodyText"/>
      </w:pPr>
      <w:r>
        <w:t xml:space="preserve">European Committee for Standardization (CEN). (2017). EN ISO 14731: Welding coordination tasks — Qualification of welding coordinators. Brussels: CEN.</w:t>
      </w:r>
    </w:p>
    <w:p>
      <w:pPr>
        <w:pStyle w:val="BodyText"/>
      </w:pPr>
      <w:r>
        <w:t xml:space="preserve">While focused on coordination, this standard is vital for welders in Frankfurt aiming for career advancement. In large-scale projects common in Frankfurt’s infrastructure and manufacturing sectors, welding coordinators oversee quality and safety. Understanding this standard helps welders comprehend the hierarchy of quality control and the expectations placed upon their work by supervisory bodies. It highlights the importance of documentation and procedural adherence in German industrial environments, where precision is legally and culturally mandated.</w:t>
      </w:r>
    </w:p>
    <w:bookmarkEnd w:id="20"/>
    <w:bookmarkStart w:id="21" w:name="technical-practices-and-materials"/>
    <w:p>
      <w:pPr>
        <w:pStyle w:val="Heading2"/>
      </w:pPr>
      <w:r>
        <w:t xml:space="preserve">Technical Practices and Materials</w:t>
      </w:r>
    </w:p>
    <w:p>
      <w:pPr>
        <w:pStyle w:val="FirstParagraph"/>
      </w:pPr>
      <w:r>
        <w:t xml:space="preserve">Kessler, H., &amp; Kessler, H. (2020). Schweißen und Schweißtechnik: Grundlagen, Verfahren, Werkstoffe (15th ed.). Berlin: Springer Vieweg.</w:t>
      </w:r>
    </w:p>
    <w:p>
      <w:pPr>
        <w:pStyle w:val="BodyText"/>
      </w:pPr>
      <w:r>
        <w:t xml:space="preserve">Although originally published in German, this text is widely regarded as the definitive technical reference for welding in Germany. It covers fundamental principles, various welding processes (MIG/MAG, TIG, manual metal arc), and material science relevant to steel and aluminum. For a welder working in Frankfurt, particularly in the automotive supply chain, this book provides the theoretical depth required to handle complex alloys and high-strength steels. It is an essential resource for bridging the gap between practical shop-floor experience and the engineering specifications demanded by German manufacturers.</w:t>
      </w:r>
    </w:p>
    <w:p>
      <w:pPr>
        <w:pStyle w:val="BodyText"/>
      </w:pPr>
      <w:r>
        <w:t xml:space="preserve">International Institute of Welding (IIW). (2018). Welding in the Automotive Industry: Trends and Technologies. Paris: IIW.</w:t>
      </w:r>
    </w:p>
    <w:p>
      <w:pPr>
        <w:pStyle w:val="BodyText"/>
      </w:pPr>
      <w:r>
        <w:t xml:space="preserve">Frankfurt is a central node in the European automotive industry, with major manufacturers and suppliers located in the surrounding Hesse region. This report analyzes modern welding trends, including laser welding and robotic automation, which are increasingly common in Frankfurt-area factories. It provides insight into the technological evolution of the welder’s role, emphasizing the need for adaptability and technical literacy regarding automated systems. This resource is valuable for understanding the future landscape of welding employment in the Frankfurt economic zone.</w:t>
      </w:r>
    </w:p>
    <w:bookmarkEnd w:id="21"/>
    <w:bookmarkStart w:id="22" w:name="safety-and-occupational-health"/>
    <w:p>
      <w:pPr>
        <w:pStyle w:val="Heading2"/>
      </w:pPr>
      <w:r>
        <w:t xml:space="preserve">Safety and Occupational Health</w:t>
      </w:r>
    </w:p>
    <w:p>
      <w:pPr>
        <w:pStyle w:val="FirstParagraph"/>
      </w:pPr>
      <w:r>
        <w:t xml:space="preserve">Berufsgenossenschaft für Gesundheitsdienst und Wohlfahrtspflege (BGW). (2021). DGUV Information 209-062: Sicherheit und Gesundheitsschutz beim Schweißen und verwandten Verfahren. Berlin: DGUV.</w:t>
      </w:r>
    </w:p>
    <w:p>
      <w:pPr>
        <w:pStyle w:val="BodyText"/>
      </w:pPr>
      <w:r>
        <w:t xml:space="preserve">Safety is paramount in German industrial law. This publication by the German Social Accident Insurance (DGUV) outlines the mandatory safety and health protection measures for welding and related processes. It covers ventilation requirements, personal protective equipment (PPE), and fire prevention. For a welder in Frankfurt, compliance with DGUV regulations is not optional; it is a legal requirement enforced by local authorities and insurance bodies. This document is crucial for ensuring a safe working environment and avoiding legal liabilities in the workplace.</w:t>
      </w:r>
    </w:p>
    <w:p>
      <w:pPr>
        <w:pStyle w:val="BodyText"/>
      </w:pPr>
      <w:r>
        <w:t xml:space="preserve">German Federal Institute for Occupational Safety and Health (BAuA). (2019). Occupational Exposure Limits for Welding Fumes. Dortmund: BAuA.</w:t>
      </w:r>
    </w:p>
    <w:p>
      <w:pPr>
        <w:pStyle w:val="BodyText"/>
      </w:pPr>
      <w:r>
        <w:t xml:space="preserve">This technical report details the permissible exposure limits for various welding fumes and gases in the workplace. Given the dense industrial activity in Frankfurt, air quality management in workshops is strictly monitored. This resource helps welders and employers understand the health risks associated with different materials and the necessary engineering controls to mitigate them. It is particularly relevant for welders working with stainless steel or coated metals, which are common in Frankfurt’s diverse manufacturing sector.</w:t>
      </w:r>
    </w:p>
    <w:bookmarkEnd w:id="22"/>
    <w:bookmarkStart w:id="23" w:name="X627467b29e31aafd18d7adae255e076449a32a1"/>
    <w:p>
      <w:pPr>
        <w:pStyle w:val="Heading2"/>
      </w:pPr>
      <w:r>
        <w:t xml:space="preserve">Professional Development and Labor Market</w:t>
      </w:r>
    </w:p>
    <w:p>
      <w:pPr>
        <w:pStyle w:val="FirstParagraph"/>
      </w:pPr>
      <w:r>
        <w:t xml:space="preserve">Bundesagentur für Arbeit. (2022). Berufsbild Schweißer: Anforderungen und Perspektiven in Deutschland. Nürnberg: Federal Employment Agency.</w:t>
      </w:r>
    </w:p>
    <w:p>
      <w:pPr>
        <w:pStyle w:val="BodyText"/>
      </w:pPr>
      <w:r>
        <w:t xml:space="preserve">This official publication from the Federal Employment Agency provides a comprehensive overview of the welder profession in Germany. It details the vocational training structure (Ausbildung), required competencies, and current labor market trends. For individuals seeking to work as welders in Frankfurt, this document offers valuable information on the demand for skilled labor, salary expectations, and the importance of recognized qualifications. It serves as a practical guide for navigating the German job market and understanding the professional expectations of employers in the Frankfurt region.</w:t>
      </w:r>
    </w:p>
    <w:p>
      <w:pPr>
        <w:pStyle w:val="BodyText"/>
      </w:pPr>
      <w:r>
        <w:t xml:space="preserve">ZVEH (Central Association of the Electrical and Metal Trades). (2020). Collective Agreement for the Metal and Electrical Industry in Hesse. Frankfurt: ZVEH.</w:t>
      </w:r>
    </w:p>
    <w:p>
      <w:pPr>
        <w:pStyle w:val="BodyText"/>
      </w:pPr>
      <w:r>
        <w:t xml:space="preserve">This collective bargaining agreement is specific to the state of Hesse, where Frankfurt is located. It outlines the wages, working hours, and benefits for welders and other metalworkers in the region. Understanding this document is essential for any welder employed in Frankfurt, as it defines the legal and contractual framework of their employment. It highlights the strong role of trade unions in Germany and provides clarity on compensation structures, overtime pay, and holiday entitlements specific to the Frankfurt labor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Frankfurt, Germany</dc:title>
  <dc:creator/>
  <dc:language>en</dc:language>
  <cp:keywords/>
  <dcterms:created xsi:type="dcterms:W3CDTF">2026-08-07T19:56:25Z</dcterms:created>
  <dcterms:modified xsi:type="dcterms:W3CDTF">2026-08-07T19:56:25Z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