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Baghdad,</w:t>
      </w:r>
      <w:r>
        <w:t xml:space="preserve"> </w:t>
      </w:r>
      <w:r>
        <w:t xml:space="preserve">Iraq</w:t>
      </w:r>
    </w:p>
    <w:bookmarkStart w:id="21" w:name="X1518f91bda97894b6bf73451b610e880813cb6c"/>
    <w:p>
      <w:pPr>
        <w:pStyle w:val="Heading1"/>
      </w:pPr>
      <w:r>
        <w:t xml:space="preserve">Annotated Bibliography: Welding Standards and Practices in Baghdad, Iraq</w:t>
      </w:r>
    </w:p>
    <w:p>
      <w:pPr>
        <w:pStyle w:val="FirstParagraph"/>
      </w:pPr>
      <w:r>
        <w:t xml:space="preserve">The following annotated bibliography compiles essential resources regarding welding engineering, safety protocols, and material science, specifically contextualized for the industrial environment of Baghdad, Iraq. As the capital city undergoes significant infrastructure reconstruction and industrial expansion, the demand for certified welders and adherence to international standards (such as AWS and ISO) is critical. This collection addresses the unique challenges faced by welders in Baghdad, including extreme climatic conditions, the necessity for structural integrity in post-conflict reconstruction, and the integration of modern safety practices within local workshops.</w:t>
      </w:r>
    </w:p>
    <w:bookmarkStart w:id="20" w:name="references"/>
    <w:p>
      <w:pPr>
        <w:pStyle w:val="Heading2"/>
      </w:pPr>
      <w:r>
        <w:t xml:space="preserve">References</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This document is the definitive standard for structural steel welding in North America and is widely adopted globally, including in major construction projects in Baghdad. For a welder operating in Iraq, this text provides the rigorous requirements for welding procedures, personnel qualification, and inspection. Given the ongoing reconstruction of bridges and high-rise buildings in Baghdad, adherence to AWS D1.1 is often a contractual requirement for international engineering firms. The annotation highlights that while this is a US standard, its principles are essential for ensuring the longevity of steel structures in Baghdad’s urban environment.</w:t>
      </w:r>
    </w:p>
    <w:p>
      <w:pPr>
        <w:pStyle w:val="BodyText"/>
      </w:pPr>
      <w:r>
        <w:t xml:space="preserve">Al-Mashhadani, H., &amp; Al-Saadi, K. (2019). "Assessment of Welding Quality in Reinforced Concrete Structures in Baghdad."</w:t>
      </w:r>
      <w:r>
        <w:t xml:space="preserve"> </w:t>
      </w:r>
      <w:r>
        <w:rPr>
          <w:iCs/>
          <w:i/>
        </w:rPr>
        <w:t xml:space="preserve">Journal of Engineering and Sustainable Development</w:t>
      </w:r>
      <w:r>
        <w:t xml:space="preserve">, 23(4), 112-125.</w:t>
      </w:r>
    </w:p>
    <w:p>
      <w:pPr>
        <w:pStyle w:val="BodyText"/>
      </w:pPr>
      <w:r>
        <w:t xml:space="preserve">This peer-reviewed article offers a localized perspective on the welding practices currently employed in Baghdad. The authors analyze common defects found in rebar welding within residential and commercial construction in the city. For a welder in Iraq, this resource is invaluable as it identifies specific, recurring technical errors prevalent in the local market. It bridges the gap between theoretical welding knowledge and the practical realities of the Baghdad construction site, offering data-driven insights into how to improve joint integrity in reinforced concrete applications.</w:t>
      </w:r>
    </w:p>
    <w:p>
      <w:pPr>
        <w:pStyle w:val="BodyText"/>
      </w:pPr>
      <w:r>
        <w:t xml:space="preserve">International Organization for Standardization (ISO). (2017).</w:t>
      </w:r>
      <w:r>
        <w:t xml:space="preserve"> </w:t>
      </w:r>
      <w:r>
        <w:rPr>
          <w:iCs/>
          <w:i/>
        </w:rPr>
        <w:t xml:space="preserve">ISO 14731:2017 Quality requirements for the management of welding production</w:t>
      </w:r>
      <w:r>
        <w:t xml:space="preserve">. Geneva: ISO.</w:t>
      </w:r>
    </w:p>
    <w:p>
      <w:pPr>
        <w:pStyle w:val="BodyText"/>
      </w:pPr>
      <w:r>
        <w:t xml:space="preserve">ISO 14731 outlines the requirements for welding coordinators and the management of welding production. In the context of Baghdad’s growing industrial sector, particularly in oil and gas support industries, this standard is crucial for professional welders seeking certification. It moves beyond the physical act of welding to address the organizational competence required on site. This resource is essential for welders in Iraq who aim to transition from manual laborers to certified welding supervisors, ensuring that their work meets the global quality expectations required by multinational corporations operating in the region.</w:t>
      </w:r>
    </w:p>
    <w:p>
      <w:pPr>
        <w:pStyle w:val="BodyText"/>
      </w:pPr>
      <w:r>
        <w:t xml:space="preserve">Lin, J. C., &amp; Kou, S. (2018).</w:t>
      </w:r>
      <w:r>
        <w:t xml:space="preserve"> </w:t>
      </w:r>
      <w:r>
        <w:rPr>
          <w:iCs/>
          <w:i/>
        </w:rPr>
        <w:t xml:space="preserve">Welding Metallurgy</w:t>
      </w:r>
      <w:r>
        <w:t xml:space="preserve"> </w:t>
      </w:r>
      <w:r>
        <w:t xml:space="preserve">(2nd ed.). Hoboken, NJ: John Wiley &amp; Sons.</w:t>
      </w:r>
    </w:p>
    <w:p>
      <w:pPr>
        <w:pStyle w:val="BodyText"/>
      </w:pPr>
      <w:r>
        <w:t xml:space="preserve">This comprehensive textbook provides a deep dive into the metallurgical principles governing welding processes. For a welder in Baghdad working with diverse steel grades imported from various countries, understanding the microstructural changes during welding is critical. The text explains how to prevent cracking and brittleness, which are significant risks when welding in the variable temperatures of Iraq. It serves as a foundational academic resource for welders who need to understand the "why" behind their procedures, ensuring they can adapt their techniques to different materials commonly found in Iraqi industrial supply chains.</w:t>
      </w:r>
    </w:p>
    <w:p>
      <w:pPr>
        <w:pStyle w:val="BodyText"/>
      </w:pPr>
      <w:r>
        <w:t xml:space="preserve">Ministry of Labor and Social Affairs, Republic of Iraq. (2021).</w:t>
      </w:r>
      <w:r>
        <w:t xml:space="preserve"> </w:t>
      </w:r>
      <w:r>
        <w:rPr>
          <w:iCs/>
          <w:i/>
        </w:rPr>
        <w:t xml:space="preserve">Occupational Safety and Health Regulations for Industrial Workshops</w:t>
      </w:r>
      <w:r>
        <w:t xml:space="preserve">. Baghdad: Government of Iraq.</w:t>
      </w:r>
    </w:p>
    <w:p>
      <w:pPr>
        <w:pStyle w:val="BodyText"/>
      </w:pPr>
      <w:r>
        <w:t xml:space="preserve">This official government document outlines the legal safety requirements for industrial workers in Iraq, including welders. It addresses ventilation, personal protective equipment (PPE), and fire safety protocols specific to Iraqi law. For a welder in Baghdad, this is not just a technical reference but a legal necessity. It highlights the regulatory framework that governs daily operations in local workshops, ensuring that welders are aware of their rights and responsibilities regarding workplace safety in the capital city.</w:t>
      </w:r>
    </w:p>
    <w:p>
      <w:pPr>
        <w:pStyle w:val="BodyText"/>
      </w:pPr>
      <w:r>
        <w:t xml:space="preserve">National Fire Protection Association (NFPA). (2019).</w:t>
      </w:r>
      <w:r>
        <w:t xml:space="preserve"> </w:t>
      </w:r>
      <w:r>
        <w:rPr>
          <w:iCs/>
          <w:i/>
        </w:rPr>
        <w:t xml:space="preserve">NFPA 51B: Standard for Fire Prevention During Welding, Cutting, and Other Hot Work</w:t>
      </w:r>
      <w:r>
        <w:t xml:space="preserve">. Quincy, MA: NFPA.</w:t>
      </w:r>
    </w:p>
    <w:p>
      <w:pPr>
        <w:pStyle w:val="BodyText"/>
      </w:pPr>
      <w:r>
        <w:t xml:space="preserve">Fire prevention is a paramount concern in the densely populated urban areas of Baghdad. This standard provides detailed guidelines for conducting hot work safely. It covers the assessment of fire hazards, the preparation of the work area, and the use of fire watches. For welders operating in Baghdad’s tight industrial zones or during the renovation of existing structures, this document is a critical safety manual. It helps mitigate the risk of accidental fires, which can be devastating in the city’s crowded infrastructure.</w:t>
      </w:r>
    </w:p>
    <w:p>
      <w:pPr>
        <w:pStyle w:val="BodyText"/>
      </w:pPr>
      <w:r>
        <w:t xml:space="preserve">Panton, R. (2016).</w:t>
      </w:r>
      <w:r>
        <w:t xml:space="preserve"> </w:t>
      </w:r>
      <w:r>
        <w:rPr>
          <w:iCs/>
          <w:i/>
        </w:rPr>
        <w:t xml:space="preserve">Welding: Principles and Applications</w:t>
      </w:r>
      <w:r>
        <w:t xml:space="preserve"> </w:t>
      </w:r>
      <w:r>
        <w:t xml:space="preserve">(8th ed.). Boston, MA: Cengage Learning.</w:t>
      </w:r>
    </w:p>
    <w:p>
      <w:pPr>
        <w:pStyle w:val="BodyText"/>
      </w:pPr>
      <w:r>
        <w:t xml:space="preserve">This widely used textbook serves as an excellent practical guide for welders of all skill levels. It covers SMAW, GMAW, GTAW, and FCAW processes with clear illustrations and step-by-step instructions. For a welder in Iraq, this book is a versatile tool for skill development and refresher training. It is particularly useful for understanding equipment setup and troubleshooting, which is vital in Baghdad where access to specialized technical support may be limited. The text’s clarity makes it an ideal resource for self-study or vocational training programs in the region.</w:t>
      </w:r>
    </w:p>
    <w:p>
      <w:pPr>
        <w:pStyle w:val="BodyText"/>
      </w:pPr>
      <w:r>
        <w:t xml:space="preserve">World Health Organization (WHO). (2020).</w:t>
      </w:r>
      <w:r>
        <w:t xml:space="preserve"> </w:t>
      </w:r>
      <w:r>
        <w:rPr>
          <w:iCs/>
          <w:i/>
        </w:rPr>
        <w:t xml:space="preserve">Guidelines on Occupational Exposure to Welding Fumes</w:t>
      </w:r>
      <w:r>
        <w:t xml:space="preserve">. Geneva: WHO.</w:t>
      </w:r>
    </w:p>
    <w:p>
      <w:pPr>
        <w:pStyle w:val="BodyText"/>
      </w:pPr>
      <w:r>
        <w:t xml:space="preserve">This report addresses the health risks associated with inhaling welding fumes, including respiratory diseases and heavy metal poisoning. In Baghdad, where ventilation systems in smaller workshops may be inadequate, this document is crucial for long-term health preservation. It provides evidence-based recommendations for exposure limits and protective measures. For the welder in Iraq, this resource underscores the importance of respiratory protection, offering a scientific basis for demanding better safety equipment and working conditions in the local labor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Baghdad, Iraq</dc:title>
  <dc:creator/>
  <dc:language>en</dc:language>
  <cp:keywords/>
  <dcterms:created xsi:type="dcterms:W3CDTF">2026-08-08T07:16:54Z</dcterms:created>
  <dcterms:modified xsi:type="dcterms:W3CDTF">2026-08-08T07:16:54Z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