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35dd6b12b1af2afcd27faff60d505a73fa2066f"/>
    <w:p>
      <w:pPr>
        <w:pStyle w:val="Heading1"/>
      </w:pPr>
      <w:r>
        <w:t xml:space="preserve">Annotated Bibliography: Welding Standards and Practices in Auckland, New Zealand</w:t>
      </w:r>
    </w:p>
    <w:p>
      <w:pPr>
        <w:pStyle w:val="FirstParagraph"/>
      </w:pPr>
      <w:r>
        <w:t xml:space="preserve">The following annotated bibliography compiles essential resources regarding the profession of the welder within the specific context of Auckland, New Zealand. This collection addresses the unique regulatory environment, the impact of the 2004 Building Code amendments following the PIP Building collapse, and the specific technical standards required for structural steelwork in the Auckland region. These sources are critical for understanding the legal, technical, and safety obligations of welding professionals operating in New Zealand's largest urban center.</w:t>
      </w:r>
    </w:p>
    <w:bookmarkStart w:id="20" w:name="regulatory-framework-and-building-codes"/>
    <w:p>
      <w:pPr>
        <w:pStyle w:val="Heading2"/>
      </w:pPr>
      <w:r>
        <w:t xml:space="preserve">Regulatory Framework and Building Codes</w:t>
      </w:r>
    </w:p>
    <w:p>
      <w:pPr>
        <w:pStyle w:val="FirstParagraph"/>
      </w:pPr>
      <w:r>
        <w:t xml:space="preserve">New Zealand Government. (2023).</w:t>
      </w:r>
      <w:r>
        <w:t xml:space="preserve"> </w:t>
      </w:r>
      <w:r>
        <w:rPr>
          <w:iCs/>
          <w:i/>
        </w:rPr>
        <w:t xml:space="preserve">The Building Act 2004</w:t>
      </w:r>
      <w:r>
        <w:t xml:space="preserve">. Wellington: New Zealand Legislation.</w:t>
      </w:r>
    </w:p>
    <w:p>
      <w:pPr>
        <w:pStyle w:val="BodyText"/>
      </w:pPr>
      <w:r>
        <w:t xml:space="preserve">This primary legislation is the cornerstone of construction regulation in New Zealand, including Auckland. For a welder, this Act is vital as it defines the legal responsibilities regarding building work. It mandates that all welding work classified as "restricted building work" (RBW)—which includes structural steel welding—must be performed by a licensed practitioner. This source is essential for understanding the legal framework that governs the welder's role in Auckland's construction industry, ensuring compliance with national safety standards.</w:t>
      </w:r>
    </w:p>
    <w:p>
      <w:pPr>
        <w:pStyle w:val="BodyText"/>
      </w:pPr>
      <w:r>
        <w:t xml:space="preserve">New Zealand Government. (2023).</w:t>
      </w:r>
      <w:r>
        <w:t xml:space="preserve"> </w:t>
      </w:r>
      <w:r>
        <w:rPr>
          <w:iCs/>
          <w:i/>
        </w:rPr>
        <w:t xml:space="preserve">The Building Code 2023</w:t>
      </w:r>
      <w:r>
        <w:t xml:space="preserve">. Wellington: Ministry of Business, Innovation and Employment (MBIE).</w:t>
      </w:r>
    </w:p>
    <w:p>
      <w:pPr>
        <w:pStyle w:val="BodyText"/>
      </w:pPr>
      <w:r>
        <w:t xml:space="preserve">The Building Code sets the minimum standards for building design, construction, and quality. Specifically, Clause B2 (Durability) and Clause B1 (Structure) are critical for welders in Auckland. This document outlines the requirements for materials and workmanship, ensuring that welded joints can withstand the specific environmental conditions of New Zealand, such as high humidity and seismic activity. It serves as the technical benchmark for welders to ensure their work meets the durability and structural integrity requirements mandated by Auckland Council.</w:t>
      </w:r>
    </w:p>
    <w:bookmarkEnd w:id="20"/>
    <w:bookmarkStart w:id="21" w:name="technical-standards-and-specifications"/>
    <w:p>
      <w:pPr>
        <w:pStyle w:val="Heading2"/>
      </w:pPr>
      <w:r>
        <w:t xml:space="preserve">Technical Standards and Specifications</w:t>
      </w:r>
    </w:p>
    <w:p>
      <w:pPr>
        <w:pStyle w:val="FirstParagraph"/>
      </w:pPr>
      <w:r>
        <w:t xml:space="preserve">Standards New Zealand. (2018).</w:t>
      </w:r>
      <w:r>
        <w:t xml:space="preserve"> </w:t>
      </w:r>
      <w:r>
        <w:rPr>
          <w:iCs/>
          <w:i/>
        </w:rPr>
        <w:t xml:space="preserve">AS/NZS 1554.1:2018: Welding of steel structures</w:t>
      </w:r>
      <w:r>
        <w:t xml:space="preserve">. Wellington: Standards New Zealand.</w:t>
      </w:r>
    </w:p>
    <w:p>
      <w:pPr>
        <w:pStyle w:val="BodyText"/>
      </w:pPr>
      <w:r>
        <w:t xml:space="preserve">This is the definitive technical standard for structural welding in New Zealand and Australia. For a welder working on commercial or industrial projects in Auckland, adherence to AS/NZS 1554.1 is non-negotiable. The document details the requirements for welding consumables, joint preparation, and welding procedures. It is particularly relevant in Auckland due to the high volume of steel-framed construction in the CBD. This source provides the specific technical parameters a welder must follow to ensure structural safety and compliance with local engineering specifications.</w:t>
      </w:r>
    </w:p>
    <w:p>
      <w:pPr>
        <w:pStyle w:val="BodyText"/>
      </w:pPr>
      <w:r>
        <w:t xml:space="preserve">Standards New Zealand. (2016).</w:t>
      </w:r>
      <w:r>
        <w:t xml:space="preserve"> </w:t>
      </w:r>
      <w:r>
        <w:rPr>
          <w:iCs/>
          <w:i/>
        </w:rPr>
        <w:t xml:space="preserve">AS/NZS 2890.1:2004: Parking facilities – Off-street car parking</w:t>
      </w:r>
      <w:r>
        <w:t xml:space="preserve">. Wellington: Standards New Zealand.</w:t>
      </w:r>
    </w:p>
    <w:p>
      <w:pPr>
        <w:pStyle w:val="BodyText"/>
      </w:pPr>
      <w:r>
        <w:t xml:space="preserve">While primarily a parking standard, this document is frequently referenced in Auckland for the fabrication of steel bollards, barriers, and structural supports in multi-level car parks. Welders involved in infrastructure projects in Auckland must understand these specifications to ensure that welded components meet the load-bearing and safety requirements for public infrastructure. It highlights the diverse applications of welding skills beyond traditional structural steelwork in the Auckland region.</w:t>
      </w:r>
    </w:p>
    <w:bookmarkEnd w:id="21"/>
    <w:bookmarkStart w:id="22" w:name="occupational-health-and-safety"/>
    <w:p>
      <w:pPr>
        <w:pStyle w:val="Heading2"/>
      </w:pPr>
      <w:r>
        <w:t xml:space="preserve">Occupational Health and Safety</w:t>
      </w:r>
    </w:p>
    <w:p>
      <w:pPr>
        <w:pStyle w:val="FirstParagraph"/>
      </w:pPr>
      <w:r>
        <w:t xml:space="preserve">WorkSafe New Zealand. (2022).</w:t>
      </w:r>
      <w:r>
        <w:t xml:space="preserve"> </w:t>
      </w:r>
      <w:r>
        <w:rPr>
          <w:iCs/>
          <w:i/>
        </w:rPr>
        <w:t xml:space="preserve">Health and Safety at Work Act 2015</w:t>
      </w:r>
      <w:r>
        <w:t xml:space="preserve">. Wellington: WorkSafe New Zealand.</w:t>
      </w:r>
    </w:p>
    <w:p>
      <w:pPr>
        <w:pStyle w:val="BodyText"/>
      </w:pPr>
      <w:r>
        <w:t xml:space="preserve">This Act places a primary duty of care on persons conducting a business or undertaking (PCBUs) to ensure the health and safety of workers. For welders in Auckland, this means strict adherence to safety protocols regarding fume extraction, eye protection, and fire prevention. Given the dense urban environment of Auckland, where welding often occurs in close proximity to other workers and the public, this legislation is crucial. It outlines the legal obligations for risk management, which is a key aspect of professional welding practice in New Zealand.</w:t>
      </w:r>
    </w:p>
    <w:p>
      <w:pPr>
        <w:pStyle w:val="BodyText"/>
      </w:pPr>
      <w:r>
        <w:t xml:space="preserve">WorkSafe New Zealand. (2021).</w:t>
      </w:r>
      <w:r>
        <w:t xml:space="preserve"> </w:t>
      </w:r>
      <w:r>
        <w:rPr>
          <w:iCs/>
          <w:i/>
        </w:rPr>
        <w:t xml:space="preserve">Guidance on Welding and Cutting: Managing Risks</w:t>
      </w:r>
      <w:r>
        <w:t xml:space="preserve">. Wellington: WorkSafe New Zealand.</w:t>
      </w:r>
    </w:p>
    <w:p>
      <w:pPr>
        <w:pStyle w:val="BodyText"/>
      </w:pPr>
      <w:r>
        <w:t xml:space="preserve">This guidance document provides practical advice for welders and employers on managing the specific hazards associated with welding, such as ultraviolet radiation, electric shock, and hazardous fumes. It is particularly relevant for welders in Auckland's industrial areas, such as West Auckland and the Ports of Auckland, where heavy fabrication takes place. The document offers actionable steps to ensure compliance with the Health and Safety at Work Act, making it an essential resource for maintaining a safe working environment.</w:t>
      </w:r>
    </w:p>
    <w:bookmarkEnd w:id="22"/>
    <w:bookmarkStart w:id="23" w:name="X645a2927b02291f72f77b813e3dbc3e0d4d297c"/>
    <w:p>
      <w:pPr>
        <w:pStyle w:val="Heading2"/>
      </w:pPr>
      <w:r>
        <w:t xml:space="preserve">Industry Context and Professional Development</w:t>
      </w:r>
    </w:p>
    <w:p>
      <w:pPr>
        <w:pStyle w:val="FirstParagraph"/>
      </w:pPr>
      <w:r>
        <w:t xml:space="preserve">Construction Skills New Zealand. (2023).</w:t>
      </w:r>
      <w:r>
        <w:t xml:space="preserve"> </w:t>
      </w:r>
      <w:r>
        <w:rPr>
          <w:iCs/>
          <w:i/>
        </w:rPr>
        <w:t xml:space="preserve">Welding and Fabrication Sector Strategy</w:t>
      </w:r>
      <w:r>
        <w:t xml:space="preserve">. Wellington: Construction Skills New Zealand.</w:t>
      </w:r>
    </w:p>
    <w:p>
      <w:pPr>
        <w:pStyle w:val="BodyText"/>
      </w:pPr>
      <w:r>
        <w:t xml:space="preserve">This report outlines the current skills needs and future projections for the welding industry in New Zealand. For a welder in Auckland, understanding this strategy is important for career planning and professional development. It highlights the demand for skilled welders in the construction and infrastructure sectors, particularly in response to Auckland's rapid urban growth. The document also discusses the importance of continuous training and certification, which is essential for maintaining competency in a highly regulated industry.</w:t>
      </w:r>
    </w:p>
    <w:p>
      <w:pPr>
        <w:pStyle w:val="BodyText"/>
      </w:pPr>
      <w:r>
        <w:t xml:space="preserve">Auckland Council. (2022).</w:t>
      </w:r>
      <w:r>
        <w:t xml:space="preserve"> </w:t>
      </w:r>
      <w:r>
        <w:rPr>
          <w:iCs/>
          <w:i/>
        </w:rPr>
        <w:t xml:space="preserve">Auckland Plan 2050: Infrastructure and Housing</w:t>
      </w:r>
      <w:r>
        <w:t xml:space="preserve">. Auckland: Auckland Council.</w:t>
      </w:r>
    </w:p>
    <w:p>
      <w:pPr>
        <w:pStyle w:val="BodyText"/>
      </w:pPr>
      <w:r>
        <w:t xml:space="preserve">The Auckland Plan 2050 is a long-term strategy for the growth and development of Auckland. It outlines significant infrastructure projects, including transport networks, housing developments, and commercial buildings, all of which require extensive welding work. For a welder, this document provides insight into the future demand for their skills in the region. It emphasizes the need for high-quality, durable construction, reinforcing the importance of adhering to New Zealand's strict welding standards and building codes.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Auckland, New Zealand</dc:title>
  <dc:creator/>
  <dc:language>en</dc:language>
  <cp:keywords/>
  <dcterms:created xsi:type="dcterms:W3CDTF">2026-08-07T21:03:54Z</dcterms:created>
  <dcterms:modified xsi:type="dcterms:W3CDTF">2026-08-07T21:03:54Z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