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8bb304db89b47c6007bdfc4a13718ef40b71fd6"/>
    <w:p>
      <w:pPr>
        <w:pStyle w:val="Heading1"/>
      </w:pPr>
      <w:r>
        <w:t xml:space="preserve">Annotated Bibliography: Welding Standards and Practices in Manchester, United Kingdom</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Manchester, United Kingdom</w:t>
      </w:r>
      <w:r>
        <w:t xml:space="preserve">. The following entries cover health and safety regulations, technical standards, historical industrial context, and current employment trends relevant to welding professionals operating in Greater Manchester.</w:t>
      </w:r>
    </w:p>
    <w:bookmarkStart w:id="20" w:name="regulatory-and-safety-standards"/>
    <w:p>
      <w:pPr>
        <w:pStyle w:val="Heading2"/>
      </w:pPr>
      <w:r>
        <w:t xml:space="preserve">Regulatory and Safety Standards</w:t>
      </w:r>
    </w:p>
    <w:p>
      <w:pPr>
        <w:pStyle w:val="FirstParagraph"/>
      </w:pPr>
      <w:r>
        <w:t xml:space="preserve">Health and Safety Executive (HSE). (2023).</w:t>
      </w:r>
      <w:r>
        <w:t xml:space="preserve"> </w:t>
      </w:r>
      <w:r>
        <w:rPr>
          <w:iCs/>
          <w:i/>
        </w:rPr>
        <w:t xml:space="preserve">Welding: Health and Safety Guidance (HSG264)</w:t>
      </w:r>
      <w:r>
        <w:t xml:space="preserve">. London: HSE Books.</w:t>
      </w:r>
    </w:p>
    <w:p>
      <w:pPr>
        <w:pStyle w:val="BodyText"/>
      </w:pPr>
      <w:r>
        <w:t xml:space="preserve">This comprehensive guide published by the UK's national regulator outlines the legal requirements for welding operations. It details risks associated with fumes, radiation, and noise, providing specific control measures. The document emphasizes the necessity of local exhaust ventilation and respiratory protective equipment (RPE).</w:t>
      </w:r>
    </w:p>
    <w:p>
      <w:pPr>
        <w:pStyle w:val="BodyText"/>
      </w:pPr>
      <w:r>
        <w:t xml:space="preserve">This is the primary authoritative source for any</w:t>
      </w:r>
      <w:r>
        <w:t xml:space="preserve"> </w:t>
      </w:r>
      <w:r>
        <w:rPr>
          <w:bCs/>
          <w:b/>
        </w:rPr>
        <w:t xml:space="preserve">Welder</w:t>
      </w:r>
      <w:r>
        <w:t xml:space="preserve"> </w:t>
      </w:r>
      <w:r>
        <w:t xml:space="preserve">in the</w:t>
      </w:r>
      <w:r>
        <w:t xml:space="preserve"> </w:t>
      </w:r>
      <w:r>
        <w:rPr>
          <w:bCs/>
          <w:b/>
        </w:rPr>
        <w:t xml:space="preserve">United Kingdom</w:t>
      </w:r>
      <w:r>
        <w:t xml:space="preserve">. It is legally binding in its interpretation of the Health and Safety at Work etc. Act 1974.</w:t>
      </w:r>
    </w:p>
    <w:p>
      <w:pPr>
        <w:pStyle w:val="BodyText"/>
      </w:pPr>
      <w:r>
        <w:t xml:space="preserve">For</w:t>
      </w:r>
      <w:r>
        <w:t xml:space="preserve"> </w:t>
      </w:r>
      <w:r>
        <w:rPr>
          <w:bCs/>
          <w:b/>
        </w:rPr>
        <w:t xml:space="preserve">Manchester</w:t>
      </w:r>
      <w:r>
        <w:t xml:space="preserve"> </w:t>
      </w:r>
      <w:r>
        <w:t xml:space="preserve">workshops, particularly those in the dense industrial zones of Trafford Park, adherence to HSG264 is critical for compliance during HSE inspections.</w:t>
      </w:r>
    </w:p>
    <w:p>
      <w:pPr>
        <w:pStyle w:val="BodyText"/>
      </w:pPr>
      <w:r>
        <w:t xml:space="preserve">British Standards Institution (BSI). (2019).</w:t>
      </w:r>
      <w:r>
        <w:t xml:space="preserve"> </w:t>
      </w:r>
      <w:r>
        <w:rPr>
          <w:iCs/>
          <w:i/>
        </w:rPr>
        <w:t xml:space="preserve">BS EN ISO 9606-1: Qualification test of welders — Fusion welding — Part 1: Steels</w:t>
      </w:r>
      <w:r>
        <w:t xml:space="preserve">. London: BSI.</w:t>
      </w:r>
    </w:p>
    <w:p>
      <w:pPr>
        <w:pStyle w:val="BodyText"/>
      </w:pPr>
      <w:r>
        <w:t xml:space="preserve">This standard specifies the requirements for the qualification testing of welders performing fusion welding on steels. It defines the procedures for practical tests and the documentation required to certify a</w:t>
      </w:r>
      <w:r>
        <w:t xml:space="preserve"> </w:t>
      </w:r>
      <w:r>
        <w:rPr>
          <w:bCs/>
          <w:b/>
        </w:rPr>
        <w:t xml:space="preserve">Welder</w:t>
      </w:r>
      <w:r>
        <w:t xml:space="preserve">'s competence.</w:t>
      </w:r>
    </w:p>
    <w:p>
      <w:pPr>
        <w:pStyle w:val="BodyText"/>
      </w:pPr>
      <w:r>
        <w:t xml:space="preserve">A technical cornerstone for the industry. It ensures that welders meet consistent quality benchmarks recognized across Europe and the UK.</w:t>
      </w:r>
    </w:p>
    <w:p>
      <w:pPr>
        <w:pStyle w:val="BodyText"/>
      </w:pPr>
      <w:r>
        <w:t xml:space="preserve">Manufacturing firms in</w:t>
      </w:r>
      <w:r>
        <w:t xml:space="preserve"> </w:t>
      </w:r>
      <w:r>
        <w:rPr>
          <w:bCs/>
          <w:b/>
        </w:rPr>
        <w:t xml:space="preserve">Manchester</w:t>
      </w:r>
      <w:r>
        <w:t xml:space="preserve">, such as those in the aerospace and automotive supply chains, strictly require welders to hold certifications based on this standard to secure contracts.</w:t>
      </w:r>
    </w:p>
    <w:bookmarkEnd w:id="20"/>
    <w:bookmarkStart w:id="21" w:name="historical-and-industrial-context"/>
    <w:p>
      <w:pPr>
        <w:pStyle w:val="Heading2"/>
      </w:pPr>
      <w:r>
        <w:t xml:space="preserve">Historical and Industrial Context</w:t>
      </w:r>
    </w:p>
    <w:p>
      <w:pPr>
        <w:pStyle w:val="FirstParagraph"/>
      </w:pPr>
      <w:r>
        <w:t xml:space="preserve">Manchester Metropolitan University. (2020).</w:t>
      </w:r>
      <w:r>
        <w:t xml:space="preserve"> </w:t>
      </w:r>
      <w:r>
        <w:rPr>
          <w:iCs/>
          <w:i/>
        </w:rPr>
        <w:t xml:space="preserve">The Industrial Heritage of Greater Manchester: Engineering and Fabrication</w:t>
      </w:r>
      <w:r>
        <w:t xml:space="preserve">. Manchester: MMU Press.</w:t>
      </w:r>
    </w:p>
    <w:p>
      <w:pPr>
        <w:pStyle w:val="BodyText"/>
      </w:pPr>
      <w:r>
        <w:t xml:space="preserve">This academic text explores the historical evolution of engineering in the region. It details how the transition from steam power to modern fabrication techniques shaped the local workforce, including the role of the</w:t>
      </w:r>
      <w:r>
        <w:t xml:space="preserve"> </w:t>
      </w:r>
      <w:r>
        <w:rPr>
          <w:bCs/>
          <w:b/>
        </w:rPr>
        <w:t xml:space="preserve">Welder</w:t>
      </w:r>
      <w:r>
        <w:t xml:space="preserve"> </w:t>
      </w:r>
      <w:r>
        <w:t xml:space="preserve">in maintaining and building infrastructure.</w:t>
      </w:r>
    </w:p>
    <w:p>
      <w:pPr>
        <w:pStyle w:val="BodyText"/>
      </w:pPr>
      <w:r>
        <w:t xml:space="preserve">Provides valuable context on the skill levels and traditions expected of tradespeople in the region. It is well-researched and cites primary archival sources.</w:t>
      </w:r>
    </w:p>
    <w:p>
      <w:pPr>
        <w:pStyle w:val="BodyText"/>
      </w:pPr>
      <w:r>
        <w:t xml:space="preserve">Understanding this history is vital for</w:t>
      </w:r>
      <w:r>
        <w:t xml:space="preserve"> </w:t>
      </w:r>
      <w:r>
        <w:rPr>
          <w:bCs/>
          <w:b/>
        </w:rPr>
        <w:t xml:space="preserve">Welders</w:t>
      </w:r>
      <w:r>
        <w:t xml:space="preserve"> </w:t>
      </w:r>
      <w:r>
        <w:t xml:space="preserve">in</w:t>
      </w:r>
      <w:r>
        <w:t xml:space="preserve"> </w:t>
      </w:r>
      <w:r>
        <w:rPr>
          <w:bCs/>
          <w:b/>
        </w:rPr>
        <w:t xml:space="preserve">Manchester</w:t>
      </w:r>
      <w:r>
        <w:t xml:space="preserve"> </w:t>
      </w:r>
      <w:r>
        <w:t xml:space="preserve">working on heritage building restoration projects, where traditional techniques may be required alongside modern methods.</w:t>
      </w:r>
    </w:p>
    <w:p>
      <w:pPr>
        <w:pStyle w:val="BodyText"/>
      </w:pPr>
      <w:r>
        <w:t xml:space="preserve">The Welding Institute (TWI). (2021).</w:t>
      </w:r>
      <w:r>
        <w:t xml:space="preserve"> </w:t>
      </w:r>
      <w:r>
        <w:rPr>
          <w:iCs/>
          <w:i/>
        </w:rPr>
        <w:t xml:space="preserve">UK Welding Industry Report: Regional Analysis</w:t>
      </w:r>
      <w:r>
        <w:t xml:space="preserve">. Granta Park: TWI Ltd.</w:t>
      </w:r>
    </w:p>
    <w:p>
      <w:pPr>
        <w:pStyle w:val="BodyText"/>
      </w:pPr>
      <w:r>
        <w:t xml:space="preserve">TWI, a leading research and technology organization, provides an annual analysis of the welding sector. This report includes specific data on the North West of England, highlighting skill shortages and technological adoption rates.</w:t>
      </w:r>
    </w:p>
    <w:p>
      <w:pPr>
        <w:pStyle w:val="BodyText"/>
      </w:pPr>
      <w:r>
        <w:t xml:space="preserve">Highly reliable data driven by industry surveys. It offers an objective view of market demands.</w:t>
      </w:r>
    </w:p>
    <w:p>
      <w:pPr>
        <w:pStyle w:val="BodyText"/>
      </w:pPr>
      <w:r>
        <w:t xml:space="preserve">Crucial for</w:t>
      </w:r>
      <w:r>
        <w:t xml:space="preserve"> </w:t>
      </w:r>
      <w:r>
        <w:rPr>
          <w:bCs/>
          <w:b/>
        </w:rPr>
        <w:t xml:space="preserve">Welders</w:t>
      </w:r>
      <w:r>
        <w:t xml:space="preserve"> </w:t>
      </w:r>
      <w:r>
        <w:t xml:space="preserve">in</w:t>
      </w:r>
      <w:r>
        <w:t xml:space="preserve"> </w:t>
      </w:r>
      <w:r>
        <w:rPr>
          <w:bCs/>
          <w:b/>
        </w:rPr>
        <w:t xml:space="preserve">Manchester</w:t>
      </w:r>
      <w:r>
        <w:t xml:space="preserve"> </w:t>
      </w:r>
      <w:r>
        <w:t xml:space="preserve">seeking to understand career progression. It highlights the growing demand for robotic welding skills in the region's advanced manufacturing hubs.</w:t>
      </w:r>
    </w:p>
    <w:bookmarkEnd w:id="21"/>
    <w:bookmarkStart w:id="22" w:name="technical-and-educational-resources"/>
    <w:p>
      <w:pPr>
        <w:pStyle w:val="Heading2"/>
      </w:pPr>
      <w:r>
        <w:t xml:space="preserve">Technical and Educational Resources</w:t>
      </w:r>
    </w:p>
    <w:p>
      <w:pPr>
        <w:pStyle w:val="FirstParagraph"/>
      </w:pPr>
      <w:r>
        <w:t xml:space="preserve">Lloyds Register. (2022).</w:t>
      </w:r>
      <w:r>
        <w:t xml:space="preserve"> </w:t>
      </w:r>
      <w:r>
        <w:rPr>
          <w:iCs/>
          <w:i/>
        </w:rPr>
        <w:t xml:space="preserve">Rules and Regulations for the Classification of Steel Ships: Welding</w:t>
      </w:r>
      <w:r>
        <w:t xml:space="preserve">. London: Lloyds Register.</w:t>
      </w:r>
    </w:p>
    <w:p>
      <w:pPr>
        <w:pStyle w:val="BodyText"/>
      </w:pPr>
      <w:r>
        <w:t xml:space="preserve">While focused on marine applications, these rules are widely referenced for high-integrity structural welding. They detail material selection, joint design, and non-destructive testing (NDT) requirements.</w:t>
      </w:r>
    </w:p>
    <w:p>
      <w:pPr>
        <w:pStyle w:val="BodyText"/>
      </w:pPr>
      <w:r>
        <w:t xml:space="preserve">A rigorous technical document. It is complex but essential for high-level structural work.</w:t>
      </w:r>
    </w:p>
    <w:p>
      <w:pPr>
        <w:pStyle w:val="BodyText"/>
      </w:pPr>
      <w:r>
        <w:t xml:space="preserve">Relevant to</w:t>
      </w:r>
      <w:r>
        <w:t xml:space="preserve"> </w:t>
      </w:r>
      <w:r>
        <w:rPr>
          <w:bCs/>
          <w:b/>
        </w:rPr>
        <w:t xml:space="preserve">Welders</w:t>
      </w:r>
      <w:r>
        <w:t xml:space="preserve"> </w:t>
      </w:r>
      <w:r>
        <w:t xml:space="preserve">in</w:t>
      </w:r>
      <w:r>
        <w:t xml:space="preserve"> </w:t>
      </w:r>
      <w:r>
        <w:rPr>
          <w:bCs/>
          <w:b/>
        </w:rPr>
        <w:t xml:space="preserve">Manchester</w:t>
      </w:r>
      <w:r>
        <w:t xml:space="preserve"> </w:t>
      </w:r>
      <w:r>
        <w:t xml:space="preserve">involved in bridge construction or heavy civil engineering projects, where Lloyds Register standards are often specified by engineers.</w:t>
      </w:r>
    </w:p>
    <w:p>
      <w:pPr>
        <w:pStyle w:val="BodyText"/>
      </w:pPr>
      <w:r>
        <w:t xml:space="preserve">City of Manchester College. (2023).</w:t>
      </w:r>
      <w:r>
        <w:t xml:space="preserve"> </w:t>
      </w:r>
      <w:r>
        <w:rPr>
          <w:iCs/>
          <w:i/>
        </w:rPr>
        <w:t xml:space="preserve">Advanced Welding and Fabrication Course Handbook</w:t>
      </w:r>
      <w:r>
        <w:t xml:space="preserve">. Manchester: City of Manchester College.</w:t>
      </w:r>
    </w:p>
    <w:p>
      <w:pPr>
        <w:pStyle w:val="BodyText"/>
      </w:pPr>
      <w:r>
        <w:t xml:space="preserve">This educational resource outlines the curriculum for advanced welding qualifications. It covers MIG, TIG, and MMA processes, as well as blueprint reading and safety protocols specific to UK workshops.</w:t>
      </w:r>
    </w:p>
    <w:p>
      <w:pPr>
        <w:pStyle w:val="BodyText"/>
      </w:pPr>
      <w:r>
        <w:t xml:space="preserve">Practical and accessible. It reflects the current training standards taught in local further education institutions.</w:t>
      </w:r>
    </w:p>
    <w:p>
      <w:pPr>
        <w:pStyle w:val="BodyText"/>
      </w:pPr>
      <w:r>
        <w:t xml:space="preserve">Directly applicable to apprentices and upskilling</w:t>
      </w:r>
      <w:r>
        <w:t xml:space="preserve"> </w:t>
      </w:r>
      <w:r>
        <w:rPr>
          <w:bCs/>
          <w:b/>
        </w:rPr>
        <w:t xml:space="preserve">Welders</w:t>
      </w:r>
      <w:r>
        <w:t xml:space="preserve"> </w:t>
      </w:r>
      <w:r>
        <w:t xml:space="preserve">in</w:t>
      </w:r>
      <w:r>
        <w:t xml:space="preserve"> </w:t>
      </w:r>
      <w:r>
        <w:rPr>
          <w:bCs/>
          <w:b/>
        </w:rPr>
        <w:t xml:space="preserve">Manchester</w:t>
      </w:r>
      <w:r>
        <w:t xml:space="preserve">. It aligns with the skills demanded by local employers in the North West.</w:t>
      </w:r>
    </w:p>
    <w:bookmarkEnd w:id="22"/>
    <w:bookmarkStart w:id="23" w:name="environmental-and-modern-practices"/>
    <w:p>
      <w:pPr>
        <w:pStyle w:val="Heading2"/>
      </w:pPr>
      <w:r>
        <w:t xml:space="preserve">Environmental and Modern Practices</w:t>
      </w:r>
    </w:p>
    <w:p>
      <w:pPr>
        <w:pStyle w:val="FirstParagraph"/>
      </w:pPr>
      <w:r>
        <w:t xml:space="preserve">Environment Agency. (2022).</w:t>
      </w:r>
      <w:r>
        <w:t xml:space="preserve"> </w:t>
      </w:r>
      <w:r>
        <w:rPr>
          <w:iCs/>
          <w:i/>
        </w:rPr>
        <w:t xml:space="preserve">Guidance on Air Quality and Industrial Emissions in Urban Areas</w:t>
      </w:r>
      <w:r>
        <w:t xml:space="preserve">. Bristol: Environment Agency.</w:t>
      </w:r>
    </w:p>
    <w:p>
      <w:pPr>
        <w:pStyle w:val="BodyText"/>
      </w:pPr>
      <w:r>
        <w:t xml:space="preserve">This document addresses the environmental impact of industrial processes, including welding fumes, in urban settings. It outlines limits on particulate matter and requirements for emission control.</w:t>
      </w:r>
    </w:p>
    <w:p>
      <w:pPr>
        <w:pStyle w:val="BodyText"/>
      </w:pPr>
      <w:r>
        <w:t xml:space="preserve">An essential regulatory guide for maintaining environmental compliance. It is clear and legally grounded.</w:t>
      </w:r>
    </w:p>
    <w:p>
      <w:pPr>
        <w:pStyle w:val="BodyText"/>
      </w:pPr>
      <w:r>
        <w:t xml:space="preserve">As</w:t>
      </w:r>
      <w:r>
        <w:t xml:space="preserve"> </w:t>
      </w:r>
      <w:r>
        <w:rPr>
          <w:bCs/>
          <w:b/>
        </w:rPr>
        <w:t xml:space="preserve">Manchester</w:t>
      </w:r>
      <w:r>
        <w:t xml:space="preserve"> </w:t>
      </w:r>
      <w:r>
        <w:t xml:space="preserve">is a densely populated urban center,</w:t>
      </w:r>
      <w:r>
        <w:t xml:space="preserve"> </w:t>
      </w:r>
      <w:r>
        <w:rPr>
          <w:bCs/>
          <w:b/>
        </w:rPr>
        <w:t xml:space="preserve">Welders</w:t>
      </w:r>
      <w:r>
        <w:t xml:space="preserve"> </w:t>
      </w:r>
      <w:r>
        <w:t xml:space="preserve">and workshop managers must adhere to these guidelines to avoid penalties and ensure community safety.</w:t>
      </w:r>
    </w:p>
    <w:p>
      <w:pPr>
        <w:pStyle w:val="BodyText"/>
      </w:pPr>
      <w:r>
        <w:t xml:space="preserve">Institute of Materials, Minerals and Mining (IOM3). (2021).</w:t>
      </w:r>
      <w:r>
        <w:t xml:space="preserve"> </w:t>
      </w:r>
      <w:r>
        <w:rPr>
          <w:iCs/>
          <w:i/>
        </w:rPr>
        <w:t xml:space="preserve">Materials Selection for Structural Welding in the UK Climate</w:t>
      </w:r>
      <w:r>
        <w:t xml:space="preserve">. London: IOM3.</w:t>
      </w:r>
    </w:p>
    <w:p>
      <w:pPr>
        <w:pStyle w:val="BodyText"/>
      </w:pPr>
      <w:r>
        <w:t xml:space="preserve">This technical paper discusses the effects of the UK's damp and variable climate on welded joints. It recommends specific materials and protective coatings to prevent corrosion.</w:t>
      </w:r>
    </w:p>
    <w:p>
      <w:pPr>
        <w:pStyle w:val="BodyText"/>
      </w:pPr>
      <w:r>
        <w:t xml:space="preserve">Scientifically robust and practical. It addresses a specific environmental challenge faced by UK engineers.</w:t>
      </w:r>
    </w:p>
    <w:p>
      <w:pPr>
        <w:pStyle w:val="BodyText"/>
      </w:pPr>
      <w:r>
        <w:t xml:space="preserve">Vital for</w:t>
      </w:r>
      <w:r>
        <w:t xml:space="preserve"> </w:t>
      </w:r>
      <w:r>
        <w:rPr>
          <w:bCs/>
          <w:b/>
        </w:rPr>
        <w:t xml:space="preserve">Welders</w:t>
      </w:r>
      <w:r>
        <w:t xml:space="preserve"> </w:t>
      </w:r>
      <w:r>
        <w:t xml:space="preserve">in</w:t>
      </w:r>
      <w:r>
        <w:t xml:space="preserve"> </w:t>
      </w:r>
      <w:r>
        <w:rPr>
          <w:bCs/>
          <w:b/>
        </w:rPr>
        <w:t xml:space="preserve">Manchester</w:t>
      </w:r>
      <w:r>
        <w:t xml:space="preserve">, where high rainfall and humidity can compromise weld integrity if proper material selection and post-weld treatments are not applied.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Manchester, United Kingdom</dc:title>
  <dc:creator/>
  <dc:language>en</dc:language>
  <cp:keywords/>
  <dcterms:created xsi:type="dcterms:W3CDTF">2026-08-08T05:07:43Z</dcterms:created>
  <dcterms:modified xsi:type="dcterms:W3CDTF">2026-08-08T05:07:43Z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