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Deep</w:t>
      </w:r>
      <w:r>
        <w:t xml:space="preserve"> </w:t>
      </w:r>
      <w:r>
        <w:t xml:space="preserve">Dive</w:t>
      </w:r>
      <w:r>
        <w:t xml:space="preserve"> </w:t>
      </w:r>
      <w:r>
        <w:t xml:space="preserve">into</w:t>
      </w:r>
      <w:r>
        <w:t xml:space="preserve"> </w:t>
      </w:r>
      <w:r>
        <w:t xml:space="preserve">the</w:t>
      </w:r>
      <w:r>
        <w:t xml:space="preserve"> </w:t>
      </w:r>
      <w:r>
        <w:t xml:space="preserve">World</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Contextualizing</w:t>
      </w:r>
      <w:r>
        <w:t xml:space="preserve"> </w:t>
      </w:r>
      <w:r>
        <w:t xml:space="preserve">Scholarship</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02b0269759196bfdd115d93407bfdd69525df63"/>
    <w:p>
      <w:pPr>
        <w:pStyle w:val="Heading1"/>
      </w:pPr>
      <w:r>
        <w:t xml:space="preserve">A Deep Dive into the World of the Academic Researcher: Contextualizing Scholarship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Board and Graduate Studies Committee</w:t>
      </w:r>
      <w:r>
        <w:br/>
      </w:r>
      <w:r>
        <w:rPr>
          <w:bCs/>
          <w:b/>
        </w:rPr>
        <w:t xml:space="preserve">From:</w:t>
      </w:r>
      <w:r>
        <w:t xml:space="preserve"> </w:t>
      </w:r>
      <w:r>
        <w:t xml:space="preserve">Department of Sociology and Educational Research</w:t>
      </w:r>
      <w:r>
        <w:br/>
      </w:r>
    </w:p>
    <w:p>
      <w:pPr>
        <w:pStyle w:val="BodyText"/>
      </w:pPr>
      <w:r>
        <w:t xml:space="preserve">Subject:A Comprehensive Analysis of the Role, Challenges, and Contributions of the Academic Researcher within the Specific Geopolitical Context of Argentina, Buenos Aires</w:t>
      </w:r>
    </w:p>
    <w:bookmarkStart w:id="20" w:name="Xc89163f92f5008a8c40a2ac289addc6929e1402"/>
    <w:p>
      <w:pPr>
        <w:pStyle w:val="Heading2"/>
      </w:pPr>
      <w:r>
        <w:t xml:space="preserve">Introduction: The Landscape of Knowledge Production</w:t>
      </w:r>
    </w:p>
    <w:p>
      <w:pPr>
        <w:pStyle w:val="FirstParagraph"/>
      </w:pPr>
      <w:r>
        <w:t xml:space="preserve">In contemporary global discourse, few professions carry as much weight in shaping societal progress as that of the Academic Researcher. However, the role is not monolithic; it is deeply influenced by local cultural, economic, and political frameworks. This report seeks to dissect the identity and function of the Academic Researcher through a specific lens: one situated firmly within Argentina Buenos Aires. By examining this dynamic capital city as both a physical space and a symbolic center of intellectual life in Latin America, we uncover how geography influences methodology, funding structures, ethical considerations, and public engagement.</w:t>
      </w:r>
    </w:p>
    <w:bookmarkEnd w:id="20"/>
    <w:bookmarkStart w:id="21" w:name="Xc9642f47de64b82dfac510da969657645c651a2"/>
    <w:p>
      <w:pPr>
        <w:pStyle w:val="Heading2"/>
      </w:pPr>
      <w:r>
        <w:t xml:space="preserve">The Historical Weight of Argentine Scholarship</w:t>
      </w:r>
    </w:p>
    <w:p>
      <w:pPr>
        <w:pStyle w:val="FirstParagraph"/>
      </w:pPr>
      <w:r>
        <w:t xml:space="preserve">To understand the modern Academic Researcher in Argentina Buenos Aires one must first acknowledge the historical gravity carried by institutions located here. The University of Buenos Aires (UBA), established in 1824, serves as a cornerstone for public higher education and research in the nation. Unlike many other regions where academia is heavily privatized, Argentina has maintained a strong tradition of free, public education. This creates a unique ecosystem for the Academic Researcher who operates within it.</w:t>
      </w:r>
    </w:p>
    <w:p>
      <w:pPr>
        <w:pStyle w:val="BodyText"/>
      </w:pPr>
      <w:r>
        <w:t xml:space="preserve">In this context, the researcher is not merely an employee of a university but often a civil servant with tenure-track protections similar to those found in older European systems. This stability allows for long-term theoretical exploration that might be deemed "unprofitable" by private institutions focused on short-term ROI (Return on Investment). Consequently, when we discuss the Academic Researcher in this region, we are discussing individuals who operate with a mandate for intellectual autonomy and social relevance rather than commercial viability.</w:t>
      </w:r>
    </w:p>
    <w:bookmarkEnd w:id="21"/>
    <w:bookmarkStart w:id="22" w:name="X9eb410ad2c346927fa8fa80e6139051d5465690"/>
    <w:p>
      <w:pPr>
        <w:pStyle w:val="Heading2"/>
      </w:pPr>
      <w:r>
        <w:t xml:space="preserve">Economic Realities and Structural Challenges</w:t>
      </w:r>
    </w:p>
    <w:p>
      <w:pPr>
        <w:pStyle w:val="FirstParagraph"/>
      </w:pPr>
      <w:r>
        <w:t xml:space="preserve">Despite these structural protections, the reality of being an Academic Researcher in Argentina Buenos Aires is fraught with economic volatility. The country has faced decades of inflationary pressure, currency devaluation, and budget cuts to public science. These factors significantly impact daily research operations.</w:t>
      </w:r>
    </w:p>
    <w:p>
      <w:pPr>
        <w:pStyle w:val="BodyText"/>
      </w:pPr>
      <w:r>
        <w:rPr>
          <w:bCs/>
          <w:b/>
        </w:rPr>
        <w:t xml:space="preserve">Funding Scarcity:</w:t>
      </w:r>
      <w:r>
        <w:t xml:space="preserve"> </w:t>
      </w:r>
      <w:r>
        <w:t xml:space="preserve">Grants from CONICET (National Scientific and Technical Research Council) are highly competitive. Researchers often spend a significant portion of their time writing proposals to secure basic laboratory equipment, travel grants for international conferences, or digital infrastructure upgrades. This administrative burden diverts time away from actual data collection and analysis.</w:t>
      </w:r>
    </w:p>
    <w:p>
      <w:pPr>
        <w:pStyle w:val="BodyText"/>
      </w:pPr>
      <w:r>
        <w:rPr>
          <w:bCs/>
          <w:b/>
        </w:rPr>
        <w:t xml:space="preserve">The Digital Divide:</w:t>
      </w:r>
      <w:r>
        <w:t xml:space="preserve"> </w:t>
      </w:r>
      <w:r>
        <w:t xml:space="preserve">In many subfields such as computational social sciences or advanced biomedical research, the lack of access to expensive software licenses and high-performance computing clusters due to import restrictions poses a severe challenge. Yet, amidst these constraints, there is a resilience observed in Buenos Aires-based researchers who develop open-source alternatives and collaborative networks that bypass traditional Western-centric funding models.</w:t>
      </w:r>
    </w:p>
    <w:bookmarkEnd w:id="22"/>
    <w:bookmarkStart w:id="23" w:name="X271462b1b727e426f10325bbc0514776bee0ebd"/>
    <w:p>
      <w:pPr>
        <w:pStyle w:val="Heading2"/>
      </w:pPr>
      <w:r>
        <w:t xml:space="preserve">The Ethnographic Advantage: Researching the Self</w:t>
      </w:r>
    </w:p>
    <w:p>
      <w:pPr>
        <w:pStyle w:val="FirstParagraph"/>
      </w:pPr>
      <w:r>
        <w:t xml:space="preserve">A distinct advantage held by an Academic Researcher in Argentina Buenos Aires is the proximity to rich, complex social phenomena. As a city defined by its tango heritage, its vibrant arts scene, and its history of political activism and economic crisis management Buenos Aires offers a living laboratory for sociologists, anthropologists, economists, and urban planners.</w:t>
      </w:r>
    </w:p>
    <w:p>
      <w:pPr>
        <w:pStyle w:val="BodyText"/>
      </w:pPr>
      <w:r>
        <w:t xml:space="preserve">Local researchers possess an innate understanding of the cultural nuances required to navigate these studies. For instance, when studying informal economies or community solidarity networks in neighborhoods like Villa 31 or Barrio Chino scholars benefit from linguistic fluency and deep-seated cultural knowledge that external observers often lack. This "insider perspective" allows for more nuanced qualitative data collection and fosters trust with research participants.</w:t>
      </w:r>
    </w:p>
    <w:bookmarkEnd w:id="23"/>
    <w:bookmarkStart w:id="24" w:name="Xc515f45d02e935270a321eb9e5b592a328faff3"/>
    <w:p>
      <w:pPr>
        <w:pStyle w:val="Heading2"/>
      </w:pPr>
      <w:r>
        <w:t xml:space="preserve">International Collaboration and Global Visibility</w:t>
      </w:r>
    </w:p>
    <w:p>
      <w:pPr>
        <w:pStyle w:val="FirstParagraph"/>
      </w:pPr>
      <w:r>
        <w:t xml:space="preserve">The role of the Academic Researcher extends beyond local boundaries. There is a concerted effort by scholars in Argentina Buenos Aires to integrate into global academic networks. English-language publications are increasingly prioritized, not just for prestige but to ensure their work reaches a wider audience.</w:t>
      </w:r>
    </w:p>
    <w:p>
      <w:pPr>
        <w:pStyle w:val="BodyText"/>
      </w:pPr>
      <w:r>
        <w:t xml:space="preserve">This globalization presents both opportunities and tensions. On one hand it allows researchers to compete for international grants and collaborate with peers in Europe, North America, and Asia on climate change mitigation strategies in the Rio de la Plata basin or studies on migration patterns across South America. On the other hand there is a persistent critique regarding "brain drain"—the emigration of talented young researchers seeking better salaries abroad. This phenomenon forces those who remain to take on heavier teaching loads while trying to maintain high research output, highlighting a critical imbalance in how academic labor is valued locally versus globally.</w:t>
      </w:r>
    </w:p>
    <w:bookmarkEnd w:id="24"/>
    <w:bookmarkStart w:id="25" w:name="X5df5ea1e8323081e9f9caea7d346732fd2b56d4"/>
    <w:p>
      <w:pPr>
        <w:pStyle w:val="Heading2"/>
      </w:pPr>
      <w:r>
        <w:t xml:space="preserve">Social Responsibility and Public Engagement</w:t>
      </w:r>
    </w:p>
    <w:p>
      <w:pPr>
        <w:pStyle w:val="FirstParagraph"/>
      </w:pPr>
      <w:r>
        <w:t xml:space="preserve">A defining characteristic of the Academic Researcher in this region is the expectation of social engagement. In Buenos Aires academia is often viewed as having a moral obligation to contribute to public policy debates. Whether addressing inflation metrics, analyzing education reform impacts, or investigating human rights violations from past decades researchers are frequently called upon by media outlets and legislative bodies.</w:t>
      </w:r>
    </w:p>
    <w:p>
      <w:pPr>
        <w:pStyle w:val="BodyText"/>
      </w:pPr>
      <w:r>
        <w:t xml:space="preserve">This visibility demands rigorous ethical standards. Misinformation can have immediate and severe consequences in such a politically charged environment. Therefore the contemporary researcher must balance methodological rigor with clear communication skills, translating complex statistical models or theoretical frameworks into language accessible to the general public. This dual competency—being both a specialist and an educator—is essential for maintaining credibility.</w:t>
      </w:r>
    </w:p>
    <w:bookmarkEnd w:id="25"/>
    <w:bookmarkStart w:id="26" w:name="X96f754d33b8dde19b75acb117d8492b07a68c88"/>
    <w:p>
      <w:pPr>
        <w:pStyle w:val="Heading2"/>
      </w:pPr>
      <w:r>
        <w:t xml:space="preserve">Conclusion: The Future of Research in a Dynamic City</w:t>
      </w:r>
    </w:p>
    <w:p>
      <w:pPr>
        <w:pStyle w:val="FirstParagraph"/>
      </w:pPr>
      <w:r>
        <w:t xml:space="preserve">In conclusion, the profile of an Academic Researcher in Argentina Buenos Aires is one of resilience, adaptability, and deep intellectual commitment. Operating within a system that prizes public education yet struggles with economic instability creates a unique pressure cooker for innovation.</w:t>
      </w:r>
    </w:p>
    <w:p>
      <w:pPr>
        <w:pStyle w:val="BodyText"/>
      </w:pPr>
      <w:r>
        <w:t xml:space="preserve">While challenges regarding funding and infrastructure remain significant obstacles they have spurred creative solutions and robust international collaborations. As the city continues to evolve economically and socially, the work produced by these scholars will remain vital not only for local governance but also for contributing diverse perspectives to global academic conversations.</w:t>
      </w:r>
    </w:p>
    <w:p>
      <w:pPr>
        <w:pStyle w:val="BodyText"/>
      </w:pPr>
      <w:r>
        <w:t xml:space="preserve">The journey of becoming an effective Academic Researcher in this region requires navigating a complex web of historical expectations, economic realities, and social responsibilities. It is a path that demands passion and persistence, ensuring that the pursuit of knowledge continues to thrive despite external pressures. For students considering entering this field it is crucial to recognize both the profound rewards and the steep challenges inherent in contributing to science and scholarship within Argentina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Deep Dive into the World of the Academic Researcher: Contextualizing Scholarship in Argentina, Buenos Aires</dc:title>
  <dc:creator/>
  <dc:language>en</dc:language>
  <cp:keywords/>
  <dcterms:created xsi:type="dcterms:W3CDTF">2026-07-29T17:36:35Z</dcterms:created>
  <dcterms:modified xsi:type="dcterms:W3CDTF">2026-07-29T17:36:35Z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